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14"/>
          <w:sz w:val="40"/>
          <w:szCs w:val="40"/>
          <w:bdr w:val="none" w:color="auto" w:sz="0" w:space="0"/>
          <w:shd w:val="clear" w:fill="FFFFFF"/>
        </w:rPr>
        <w:t>云南省财政厅 国家税务总局云南省税务局转发财政部 税务总局关于非营利组织免税资格认定管理有关问题的通知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云财税〔2018〕33号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4"/>
          <w:sz w:val="30"/>
          <w:szCs w:val="30"/>
          <w:bdr w:val="none" w:color="auto" w:sz="0" w:space="0"/>
          <w:shd w:val="clear" w:fill="FFFFFF"/>
        </w:rPr>
        <w:t>各州市财政局、税务局，滇中新区税务局：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现将《财政部 税务总局关于非营利组织免税资格认定管理有关问题的通知》（财税〔2018〕13号，以下简称13号文）转发给你们，并结合我省实际就有关事宜补充通知如下，请一并贯彻执行。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一、非营利组织免税资格的申请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楷体_GB2312" w:hAnsi="微软雅黑" w:eastAsia="楷体_GB2312" w:cs="楷体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（一）申请受理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1.非营利组织申请免税资格应严格按照13号文件第一条规定条件，认真进行自我评价，凡认为符合免税资格条件的，可申请享受免税资格。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2.经省级（含省级）以上登记管理机关批准设立或登记的符合条件的非营利组织，应向省级税务机关提出免税资格申请，由税务机关提交同级财政部门联合审核确认。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经州、市级或县级登记管理机关批准设立或登记的符合条件的非营利组织，应分别向其所在地的州、市级或县级税务机关提出免税资格申请，由税务机关提交同级财政部门联合审核确认。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（二）报送材料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申请享受免税资格的非营利组织应按照13号文件第三条规定报送相关资料，并填报《非营利组织免税资格认定申请表》（见附件1）。非营利组织对所填报信息及提供材料的真实性、完整性、合规性负责。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二、非营利组织免税资格的审核确认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（一）经省级（含省级）以上登记管理机关批准设立或登记的非营利组织，由省级财政、税务部门联合进行审核确认。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（二）经州、市级或县级登记管理机关批准设立或登记的非营利组织，由州、市级或县级财政、税务部门联合进行审核确认。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财政、税务部门按照上述管理权限，对非营利组织享受免税的资格联合进行审核确认，予以公布。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本通知自2018年1月1日起执行。《云南省财政厅、云南省国家税务局、云南省地方税务局转发财政部、国家税务总局关于非营利组织免税资格认定管理有关问题的通知》（云财税〔2014〕33号）同时废止。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附件：1.非营利组织免税资格认定申请表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2089" w:right="0" w:hanging="30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2.财政部、税务总局关于非营利组织免税资格认定管理有关问题的通知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4676" w:right="0" w:hanging="420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云南省财政厅            国家税务总局云南省税务局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4509" w:right="0" w:firstLine="60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17"/>
          <w:sz w:val="30"/>
          <w:szCs w:val="30"/>
          <w:bdr w:val="none" w:color="auto" w:sz="0" w:space="0"/>
          <w:shd w:val="clear" w:fill="FFFFFF"/>
        </w:rPr>
        <w:t>2018年7月16日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D52C7"/>
    <w:rsid w:val="040D52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2018-08-03T08:19:00Z</dcterms:created>
  <dc:creator>lyz</dc:creator>
  <cp:lastModifiedBy>lyz</cp:lastModifiedBy>
  <dcterms:modified xsi:type="dcterms:W3CDTF">2018-08-03T08:20:35Z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