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268" w:rsidRDefault="00662268">
      <w:pPr>
        <w:widowControl/>
        <w:shd w:val="clear" w:color="auto" w:fill="FFFFFF"/>
        <w:spacing w:line="600" w:lineRule="exact"/>
        <w:rPr>
          <w:rFonts w:ascii="方正黑体_GBK" w:eastAsia="方正黑体_GBK" w:hAnsi="方正黑体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Times New Roman" w:eastAsia="方正黑体_GBK" w:hAnsi="Times New Roman" w:cs="Times New Roman"/>
          <w:color w:val="000000"/>
          <w:kern w:val="0"/>
          <w:sz w:val="32"/>
          <w:szCs w:val="32"/>
          <w:shd w:val="clear" w:color="auto" w:fill="FFFFFF"/>
        </w:rPr>
        <w:t>3</w:t>
      </w:r>
    </w:p>
    <w:p w:rsidR="00662268" w:rsidRDefault="00662268">
      <w:pPr>
        <w:widowControl/>
        <w:shd w:val="clear" w:color="auto" w:fill="FFFFFF"/>
        <w:spacing w:line="800" w:lineRule="exact"/>
        <w:jc w:val="center"/>
        <w:rPr>
          <w:rFonts w:ascii="方正小标宋_GBK" w:eastAsia="方正小标宋_GBK" w:hAnsi="方正小标宋_GBK" w:cs="Times New Roman"/>
          <w:color w:val="000000"/>
          <w:kern w:val="0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shd w:val="clear" w:color="auto" w:fill="FFFFFF"/>
        </w:rPr>
        <w:t>州级部门窗口网站监测指标（试行）</w:t>
      </w:r>
    </w:p>
    <w:p w:rsidR="00662268" w:rsidRDefault="00662268">
      <w:pPr>
        <w:widowControl/>
        <w:shd w:val="clear" w:color="auto" w:fill="FFFFFF"/>
        <w:spacing w:line="400" w:lineRule="exact"/>
        <w:jc w:val="center"/>
        <w:rPr>
          <w:rFonts w:ascii="方正小标宋_GBK" w:eastAsia="方正小标宋_GBK" w:hAnsi="方正小标宋_GBK" w:cs="Times New Roman"/>
          <w:color w:val="000000"/>
          <w:kern w:val="0"/>
          <w:sz w:val="44"/>
          <w:szCs w:val="44"/>
          <w:shd w:val="clear" w:color="auto" w:fill="FFFFFF"/>
        </w:rPr>
      </w:pPr>
    </w:p>
    <w:p w:rsidR="00662268" w:rsidRDefault="00662268" w:rsidP="008E324D">
      <w:pPr>
        <w:widowControl/>
        <w:shd w:val="clear" w:color="auto" w:fill="FFFFFF"/>
        <w:spacing w:line="600" w:lineRule="exact"/>
        <w:ind w:firstLineChars="200" w:firstLine="31680"/>
        <w:rPr>
          <w:rFonts w:ascii="方正仿宋_GBK" w:eastAsia="方正仿宋_GBK" w:hAnsi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</w:rPr>
        <w:t>州级部门窗口作为西双版纳州政务网下开办的专栏，是州政务网的重要组成部分，也是政务网信息的主要来源。州级部门窗口每周进行一次动态监测，满分</w:t>
      </w: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  <w:shd w:val="clear" w:color="auto" w:fill="FFFFFF"/>
        </w:rPr>
        <w:t>100</w:t>
      </w:r>
      <w:r>
        <w:rPr>
          <w:rFonts w:ascii="Times New Roman" w:eastAsia="方正仿宋_GBK" w:hAnsi="Times New Roman" w:cs="方正仿宋_GBK" w:hint="eastAsia"/>
          <w:color w:val="000000"/>
          <w:kern w:val="0"/>
          <w:sz w:val="32"/>
          <w:szCs w:val="32"/>
          <w:shd w:val="clear" w:color="auto" w:fill="FFFFFF"/>
        </w:rPr>
        <w:t>分，</w:t>
      </w: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  <w:shd w:val="clear" w:color="auto" w:fill="FFFFFF"/>
        </w:rPr>
        <w:t>60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</w:rPr>
        <w:t>分合格，无加分项。</w:t>
      </w:r>
    </w:p>
    <w:p w:rsidR="00662268" w:rsidRDefault="00662268" w:rsidP="008E324D">
      <w:pPr>
        <w:numPr>
          <w:ilvl w:val="0"/>
          <w:numId w:val="1"/>
        </w:numPr>
        <w:ind w:firstLineChars="200" w:firstLine="31680"/>
        <w:rPr>
          <w:rFonts w:ascii="方正黑体_GBK" w:eastAsia="方正黑体_GBK" w:hAnsi="方正黑体_GBK" w:cs="Times New Roman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单项否决情况</w:t>
      </w:r>
    </w:p>
    <w:p w:rsidR="00662268" w:rsidRDefault="00662268" w:rsidP="008E324D">
      <w:pPr>
        <w:widowControl/>
        <w:shd w:val="clear" w:color="auto" w:fill="FFFFFF"/>
        <w:spacing w:line="600" w:lineRule="exact"/>
        <w:ind w:firstLineChars="200" w:firstLine="31680"/>
        <w:rPr>
          <w:rFonts w:ascii="方正仿宋_GBK" w:eastAsia="方正仿宋_GBK" w:hAnsi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</w:rPr>
        <w:t>如果网站出现“单项否决”指标中的任意一种情形，则判定为不合格部门窗口，不再对以下指标进行评分。</w:t>
      </w:r>
    </w:p>
    <w:tbl>
      <w:tblPr>
        <w:tblpPr w:leftFromText="180" w:rightFromText="180" w:vertAnchor="text" w:horzAnchor="page" w:tblpX="1636" w:tblpY="106"/>
        <w:tblOverlap w:val="never"/>
        <w:tblW w:w="8864" w:type="dxa"/>
        <w:tblBorders>
          <w:top w:val="single" w:sz="6" w:space="0" w:color="006699"/>
          <w:left w:val="single" w:sz="6" w:space="0" w:color="006699"/>
          <w:bottom w:val="single" w:sz="6" w:space="0" w:color="006699"/>
          <w:right w:val="single" w:sz="6" w:space="0" w:color="006699"/>
          <w:insideH w:val="single" w:sz="6" w:space="0" w:color="006699"/>
          <w:insideV w:val="single" w:sz="6" w:space="0" w:color="006699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794"/>
        <w:gridCol w:w="889"/>
        <w:gridCol w:w="2297"/>
        <w:gridCol w:w="4884"/>
      </w:tblGrid>
      <w:tr w:rsidR="00662268" w:rsidRPr="00572C82">
        <w:trPr>
          <w:trHeight w:val="400"/>
        </w:trPr>
        <w:tc>
          <w:tcPr>
            <w:tcW w:w="794" w:type="dxa"/>
            <w:shd w:val="clear" w:color="auto" w:fill="FFFFFF"/>
            <w:vAlign w:val="center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333333"/>
                <w:sz w:val="24"/>
                <w:szCs w:val="24"/>
              </w:rPr>
              <w:t>一级指标</w:t>
            </w:r>
          </w:p>
        </w:tc>
        <w:tc>
          <w:tcPr>
            <w:tcW w:w="889" w:type="dxa"/>
            <w:shd w:val="clear" w:color="auto" w:fill="FFFFFF"/>
            <w:vAlign w:val="center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333333"/>
                <w:sz w:val="24"/>
                <w:szCs w:val="24"/>
              </w:rPr>
              <w:t>二级指标</w:t>
            </w:r>
          </w:p>
        </w:tc>
        <w:tc>
          <w:tcPr>
            <w:tcW w:w="2297" w:type="dxa"/>
            <w:shd w:val="clear" w:color="auto" w:fill="FFFFFF"/>
            <w:vAlign w:val="center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333333"/>
                <w:sz w:val="24"/>
                <w:szCs w:val="24"/>
              </w:rPr>
              <w:t>考察点</w:t>
            </w:r>
          </w:p>
        </w:tc>
        <w:tc>
          <w:tcPr>
            <w:tcW w:w="4884" w:type="dxa"/>
            <w:shd w:val="clear" w:color="auto" w:fill="FFFFFF"/>
            <w:vAlign w:val="center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窗口部门普查扣分细则</w:t>
            </w:r>
          </w:p>
        </w:tc>
      </w:tr>
      <w:tr w:rsidR="00662268" w:rsidRPr="00572C82">
        <w:trPr>
          <w:trHeight w:val="400"/>
        </w:trPr>
        <w:tc>
          <w:tcPr>
            <w:tcW w:w="794" w:type="dxa"/>
            <w:tcBorders>
              <w:top w:val="single" w:sz="6" w:space="0" w:color="FFFFFF"/>
              <w:bottom w:val="single" w:sz="6" w:space="0" w:color="FFFFFF"/>
            </w:tcBorders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部门窗口不更新</w:t>
            </w:r>
          </w:p>
        </w:tc>
        <w:tc>
          <w:tcPr>
            <w:tcW w:w="2297" w:type="dxa"/>
          </w:tcPr>
          <w:p w:rsidR="00662268" w:rsidRDefault="00662268">
            <w:pPr>
              <w:pStyle w:val="d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首页栏目信息更新情况。</w:t>
            </w:r>
          </w:p>
        </w:tc>
        <w:tc>
          <w:tcPr>
            <w:tcW w:w="4884" w:type="dxa"/>
          </w:tcPr>
          <w:p w:rsidR="00662268" w:rsidRDefault="00662268">
            <w:pPr>
              <w:pStyle w:val="d"/>
              <w:jc w:val="both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监测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周，首页工作动态、要闻类栏目无信息更新的，即单项否决。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注：未注明信息发布时间的视为不更新，下同。</w:t>
            </w:r>
          </w:p>
        </w:tc>
      </w:tr>
      <w:tr w:rsidR="00662268" w:rsidRPr="00572C82">
        <w:trPr>
          <w:trHeight w:val="400"/>
        </w:trPr>
        <w:tc>
          <w:tcPr>
            <w:tcW w:w="794" w:type="dxa"/>
            <w:vMerge w:val="restart"/>
            <w:tcBorders>
              <w:top w:val="single" w:sz="6" w:space="0" w:color="FFFFFF"/>
            </w:tcBorders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单项否决</w:t>
            </w:r>
          </w:p>
        </w:tc>
        <w:tc>
          <w:tcPr>
            <w:tcW w:w="889" w:type="dxa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栏目不更新</w:t>
            </w:r>
          </w:p>
        </w:tc>
        <w:tc>
          <w:tcPr>
            <w:tcW w:w="2297" w:type="dxa"/>
          </w:tcPr>
          <w:p w:rsidR="00662268" w:rsidRDefault="00662268">
            <w:pPr>
              <w:pStyle w:val="d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动态、要闻、通知公告、政策文件等信息长期未更新的栏目数量；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2.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网站中应更新但长期未更新的栏目数量；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3.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网站中的空白栏目（有栏目无内容）数量。</w:t>
            </w:r>
          </w:p>
        </w:tc>
        <w:tc>
          <w:tcPr>
            <w:tcW w:w="4884" w:type="dxa"/>
            <w:vAlign w:val="center"/>
          </w:tcPr>
          <w:p w:rsidR="00662268" w:rsidRDefault="00662268">
            <w:pPr>
              <w:pStyle w:val="d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监测时间点前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周内的动态、要闻类栏目，以及监测时间点前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6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个月内的通知公告、政策文件类栏目，累计超过（含）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个未更新；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2.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网站中应更新但长期未更新的栏目数超过（含）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个；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3.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空白栏目数量超过（含）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个。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上述情况出现任意一种，即单项否决。</w:t>
            </w:r>
          </w:p>
        </w:tc>
      </w:tr>
      <w:tr w:rsidR="00662268" w:rsidRPr="00572C82">
        <w:trPr>
          <w:trHeight w:val="400"/>
        </w:trPr>
        <w:tc>
          <w:tcPr>
            <w:tcW w:w="794" w:type="dxa"/>
            <w:vMerge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严重错误</w:t>
            </w:r>
          </w:p>
        </w:tc>
        <w:tc>
          <w:tcPr>
            <w:tcW w:w="2297" w:type="dxa"/>
          </w:tcPr>
          <w:p w:rsidR="00662268" w:rsidRDefault="00662268">
            <w:pPr>
              <w:pStyle w:val="d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网站存在严重错别字；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2.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网站存在虚假或伪造内容；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3.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网站存在反动、暴力、黄色等内容。</w:t>
            </w:r>
          </w:p>
        </w:tc>
        <w:tc>
          <w:tcPr>
            <w:tcW w:w="4884" w:type="dxa"/>
            <w:vAlign w:val="center"/>
          </w:tcPr>
          <w:p w:rsidR="00662268" w:rsidRDefault="00662268">
            <w:pPr>
              <w:pStyle w:val="d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网站出现严重错别字（例如，将党和国家领导人姓名写错）、虚假或伪造内容（例如，严重不符合实际情况的文字、图片、视频）以及反动、暴力、黄色等内容现象的，即单项否决。</w:t>
            </w:r>
          </w:p>
        </w:tc>
      </w:tr>
    </w:tbl>
    <w:p w:rsidR="00662268" w:rsidRDefault="00662268">
      <w:pPr>
        <w:pStyle w:val="d"/>
        <w:rPr>
          <w:rFonts w:ascii="仿宋_GB2312" w:eastAsia="仿宋_GB2312" w:hAnsi="仿宋_GB2312" w:cs="Times New Roman"/>
          <w:color w:val="333333"/>
          <w:sz w:val="22"/>
          <w:szCs w:val="22"/>
        </w:rPr>
      </w:pPr>
    </w:p>
    <w:p w:rsidR="00662268" w:rsidRDefault="00662268" w:rsidP="008E324D">
      <w:pPr>
        <w:pStyle w:val="d"/>
        <w:ind w:firstLineChars="190" w:firstLine="31680"/>
        <w:rPr>
          <w:rFonts w:ascii="方正黑体_GBK" w:eastAsia="方正黑体_GBK" w:hAnsi="方正黑体_GBK" w:cs="Times New Roman"/>
          <w:color w:val="333333"/>
          <w:sz w:val="32"/>
          <w:szCs w:val="32"/>
        </w:rPr>
      </w:pPr>
    </w:p>
    <w:p w:rsidR="00662268" w:rsidRDefault="00662268" w:rsidP="008E324D">
      <w:pPr>
        <w:pStyle w:val="d"/>
        <w:ind w:firstLineChars="190" w:firstLine="31680"/>
        <w:rPr>
          <w:rFonts w:ascii="方正黑体_GBK" w:eastAsia="方正黑体_GBK" w:hAnsi="方正黑体_GBK" w:cs="Times New Roman"/>
          <w:color w:val="333333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333333"/>
          <w:sz w:val="32"/>
          <w:szCs w:val="32"/>
        </w:rPr>
        <w:t>二、评分指标</w:t>
      </w:r>
    </w:p>
    <w:p w:rsidR="00662268" w:rsidRDefault="00662268" w:rsidP="008E324D">
      <w:pPr>
        <w:widowControl/>
        <w:shd w:val="clear" w:color="auto" w:fill="FFFFFF"/>
        <w:spacing w:line="600" w:lineRule="exact"/>
        <w:ind w:firstLineChars="200" w:firstLine="31680"/>
        <w:rPr>
          <w:rFonts w:ascii="方正仿宋_GBK" w:eastAsia="方正仿宋_GBK" w:hAnsi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</w:rPr>
        <w:t>如果部门窗口未存在“单项否决”指标所描述的问题，则按以下指标进行评分，各指标累计扣分超过</w:t>
      </w: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  <w:shd w:val="clear" w:color="auto" w:fill="FFFFFF"/>
        </w:rPr>
        <w:t>40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shd w:val="clear" w:color="auto" w:fill="FFFFFF"/>
        </w:rPr>
        <w:t>分的，则同样判定为不合格部门窗口。不合格的部门窗口将通报。</w:t>
      </w:r>
      <w:bookmarkStart w:id="0" w:name="_GoBack"/>
      <w:bookmarkEnd w:id="0"/>
    </w:p>
    <w:tbl>
      <w:tblPr>
        <w:tblW w:w="9008" w:type="dxa"/>
        <w:tblInd w:w="-48" w:type="dxa"/>
        <w:tblBorders>
          <w:top w:val="single" w:sz="6" w:space="0" w:color="006699"/>
          <w:left w:val="single" w:sz="6" w:space="0" w:color="006699"/>
          <w:bottom w:val="single" w:sz="6" w:space="0" w:color="006699"/>
          <w:right w:val="single" w:sz="6" w:space="0" w:color="006699"/>
          <w:insideH w:val="single" w:sz="6" w:space="0" w:color="006699"/>
          <w:insideV w:val="single" w:sz="6" w:space="0" w:color="006699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796"/>
        <w:gridCol w:w="889"/>
        <w:gridCol w:w="2175"/>
        <w:gridCol w:w="5148"/>
      </w:tblGrid>
      <w:tr w:rsidR="00662268" w:rsidRPr="00572C82">
        <w:trPr>
          <w:trHeight w:val="400"/>
        </w:trPr>
        <w:tc>
          <w:tcPr>
            <w:tcW w:w="796" w:type="dxa"/>
            <w:shd w:val="clear" w:color="auto" w:fill="FFFFFF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333333"/>
                <w:sz w:val="24"/>
                <w:szCs w:val="24"/>
              </w:rPr>
              <w:t>一级指标</w:t>
            </w:r>
          </w:p>
        </w:tc>
        <w:tc>
          <w:tcPr>
            <w:tcW w:w="889" w:type="dxa"/>
            <w:shd w:val="clear" w:color="auto" w:fill="FFFFFF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333333"/>
                <w:sz w:val="24"/>
                <w:szCs w:val="24"/>
              </w:rPr>
              <w:t>二级指标</w:t>
            </w:r>
          </w:p>
        </w:tc>
        <w:tc>
          <w:tcPr>
            <w:tcW w:w="2175" w:type="dxa"/>
            <w:shd w:val="clear" w:color="auto" w:fill="FFFFFF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333333"/>
                <w:sz w:val="24"/>
                <w:szCs w:val="24"/>
              </w:rPr>
              <w:t>考察点</w:t>
            </w:r>
          </w:p>
        </w:tc>
        <w:tc>
          <w:tcPr>
            <w:tcW w:w="5148" w:type="dxa"/>
            <w:shd w:val="clear" w:color="auto" w:fill="FFFFFF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333333"/>
                <w:sz w:val="24"/>
                <w:szCs w:val="24"/>
              </w:rPr>
              <w:t>扣分细则</w:t>
            </w:r>
          </w:p>
        </w:tc>
      </w:tr>
      <w:tr w:rsidR="00662268" w:rsidRPr="00572C82">
        <w:trPr>
          <w:trHeight w:val="400"/>
        </w:trPr>
        <w:tc>
          <w:tcPr>
            <w:tcW w:w="796" w:type="dxa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网站可用性</w:t>
            </w:r>
          </w:p>
        </w:tc>
        <w:tc>
          <w:tcPr>
            <w:tcW w:w="889" w:type="dxa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链接可用性</w:t>
            </w:r>
          </w:p>
        </w:tc>
        <w:tc>
          <w:tcPr>
            <w:tcW w:w="2175" w:type="dxa"/>
          </w:tcPr>
          <w:p w:rsidR="00662268" w:rsidRDefault="00662268">
            <w:pPr>
              <w:pStyle w:val="d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首页及其他页面不能正常访问的链接数量。</w:t>
            </w:r>
          </w:p>
        </w:tc>
        <w:tc>
          <w:tcPr>
            <w:tcW w:w="5148" w:type="dxa"/>
            <w:vAlign w:val="center"/>
          </w:tcPr>
          <w:p w:rsidR="00662268" w:rsidRDefault="00662268">
            <w:pPr>
              <w:pStyle w:val="d"/>
              <w:rPr>
                <w:rFonts w:ascii="仿宋_GB2312" w:eastAsia="仿宋_GB2312" w:hAnsi="仿宋_GB2312" w:cs="Times New Roman"/>
                <w:color w:val="333333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首页上的链接（包括图片、附件、外部链接等），每发现一个打不开或错误的，扣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分；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2.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其他页面的链接（包括图片、附件、外部链接等），每发现一个打不开或错误的，扣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0.1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分。</w:t>
            </w:r>
          </w:p>
        </w:tc>
      </w:tr>
      <w:tr w:rsidR="00662268" w:rsidRPr="00572C82">
        <w:trPr>
          <w:trHeight w:val="400"/>
        </w:trPr>
        <w:tc>
          <w:tcPr>
            <w:tcW w:w="796" w:type="dxa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首页栏目</w:t>
            </w:r>
          </w:p>
        </w:tc>
        <w:tc>
          <w:tcPr>
            <w:tcW w:w="2175" w:type="dxa"/>
          </w:tcPr>
          <w:p w:rsidR="00662268" w:rsidRDefault="00662268">
            <w:pPr>
              <w:pStyle w:val="d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首页栏目信息更新数量。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5148" w:type="dxa"/>
            <w:vAlign w:val="center"/>
          </w:tcPr>
          <w:p w:rsidR="00662268" w:rsidRDefault="00662268">
            <w:pPr>
              <w:pStyle w:val="d"/>
              <w:rPr>
                <w:rFonts w:ascii="仿宋_GB2312" w:eastAsia="仿宋_GB2312" w:hAnsi="仿宋_GB2312" w:cs="Times New Roman"/>
                <w:color w:val="333333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监测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周，首页栏目工作动态、要闻类栏目信息更新总量少于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条的，扣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10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分（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周内首页栏目信息更新总量为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0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的，直接列入单项否决）。</w:t>
            </w:r>
          </w:p>
        </w:tc>
      </w:tr>
      <w:tr w:rsidR="00662268" w:rsidRPr="00572C82">
        <w:trPr>
          <w:trHeight w:val="400"/>
        </w:trPr>
        <w:tc>
          <w:tcPr>
            <w:tcW w:w="796" w:type="dxa"/>
            <w:vMerge w:val="restart"/>
            <w:vAlign w:val="center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信息更新情况</w:t>
            </w:r>
          </w:p>
        </w:tc>
        <w:tc>
          <w:tcPr>
            <w:tcW w:w="889" w:type="dxa"/>
          </w:tcPr>
          <w:p w:rsidR="00662268" w:rsidRDefault="00662268">
            <w:pPr>
              <w:pStyle w:val="c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基本信息</w:t>
            </w:r>
          </w:p>
        </w:tc>
        <w:tc>
          <w:tcPr>
            <w:tcW w:w="2175" w:type="dxa"/>
          </w:tcPr>
          <w:p w:rsidR="00662268" w:rsidRDefault="00662268">
            <w:pPr>
              <w:pStyle w:val="d"/>
              <w:rPr>
                <w:rFonts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基本信息更新是否及时；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2.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基本信息内容是否准确。</w:t>
            </w:r>
          </w:p>
        </w:tc>
        <w:tc>
          <w:tcPr>
            <w:tcW w:w="5148" w:type="dxa"/>
            <w:vAlign w:val="center"/>
          </w:tcPr>
          <w:p w:rsidR="00662268" w:rsidRDefault="00662268">
            <w:pPr>
              <w:rPr>
                <w:rFonts w:ascii="仿宋_GB2312" w:eastAsia="仿宋_GB2312" w:hAnsi="仿宋_GB2312" w:cs="Times New Roman"/>
                <w:color w:val="333333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监测时间点前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周内，动态、要闻类信息，每发现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个栏目未更新的，扣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10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分；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2.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监测时间点前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6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个月内，通知公告、政策文件类信息，每发现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个栏目未更新的，扣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10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分；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3.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监测时间点前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年内，人事、规划计划、财政预决算及“三公”经费类信息，每发现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个栏目未更新的，扣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分；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 xml:space="preserve"> 4.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机构设置及职能、动态、要闻、通知公告、政策文件、规划计划、人事、财政预决算及“三公”经费等信息不准确的，每发现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次扣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分。</w:t>
            </w:r>
          </w:p>
        </w:tc>
      </w:tr>
      <w:tr w:rsidR="00662268" w:rsidRPr="00572C82">
        <w:trPr>
          <w:trHeight w:val="400"/>
        </w:trPr>
        <w:tc>
          <w:tcPr>
            <w:tcW w:w="796" w:type="dxa"/>
            <w:vMerge/>
          </w:tcPr>
          <w:p w:rsidR="00662268" w:rsidRDefault="00662268">
            <w:pPr>
              <w:pStyle w:val="c"/>
              <w:rPr>
                <w:rFonts w:ascii="仿宋_GB2312" w:eastAsia="仿宋_GB2312" w:hAnsi="仿宋_GB2312" w:cs="Times New Roman"/>
                <w:color w:val="333333"/>
                <w:sz w:val="24"/>
                <w:szCs w:val="24"/>
              </w:rPr>
            </w:pPr>
          </w:p>
        </w:tc>
        <w:tc>
          <w:tcPr>
            <w:tcW w:w="889" w:type="dxa"/>
          </w:tcPr>
          <w:p w:rsidR="00662268" w:rsidRDefault="00662268">
            <w:pPr>
              <w:pStyle w:val="c"/>
              <w:rPr>
                <w:rFonts w:ascii="仿宋_GB2312" w:eastAsia="仿宋_GB2312" w:hAnsi="仿宋_GB2312" w:cs="Times New Roman"/>
                <w:color w:val="333333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重点领域信息</w:t>
            </w:r>
          </w:p>
        </w:tc>
        <w:tc>
          <w:tcPr>
            <w:tcW w:w="2175" w:type="dxa"/>
          </w:tcPr>
          <w:p w:rsidR="00662268" w:rsidRDefault="00662268">
            <w:pPr>
              <w:pStyle w:val="d"/>
              <w:rPr>
                <w:rFonts w:ascii="仿宋_GB2312" w:eastAsia="仿宋_GB2312" w:hAnsi="仿宋_GB2312" w:cs="Times New Roman"/>
                <w:color w:val="333333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重点领域信息公开专栏建设规范（西政办函﹝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2017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﹞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87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号）完成情况</w:t>
            </w:r>
          </w:p>
        </w:tc>
        <w:tc>
          <w:tcPr>
            <w:tcW w:w="5148" w:type="dxa"/>
            <w:vAlign w:val="center"/>
          </w:tcPr>
          <w:p w:rsidR="00662268" w:rsidRDefault="00662268">
            <w:pPr>
              <w:rPr>
                <w:rFonts w:ascii="仿宋_GB2312" w:eastAsia="仿宋_GB2312" w:hAnsi="仿宋_GB2312" w:cs="Times New Roman"/>
                <w:color w:val="333333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是否根据文件要求开设本部门负责的相关栏目，每缺少一个栏目扣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分；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监测时间点前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月内，每发现一个此类栏目未更新的，扣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分；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3.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此类栏目下信息每发现一条信息分类不准确的，扣</w:t>
            </w:r>
            <w:r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</w:rPr>
              <w:t>分。</w:t>
            </w:r>
          </w:p>
        </w:tc>
      </w:tr>
    </w:tbl>
    <w:p w:rsidR="00662268" w:rsidRDefault="00662268">
      <w:pPr>
        <w:rPr>
          <w:rFonts w:ascii="方正仿宋_GBK" w:eastAsia="方正仿宋_GBK" w:cs="Times New Roman"/>
        </w:rPr>
      </w:pPr>
    </w:p>
    <w:p w:rsidR="00662268" w:rsidRDefault="00662268">
      <w:pPr>
        <w:rPr>
          <w:rFonts w:cs="Times New Roman"/>
        </w:rPr>
      </w:pPr>
    </w:p>
    <w:sectPr w:rsidR="00662268" w:rsidSect="00970079">
      <w:headerReference w:type="default" r:id="rId7"/>
      <w:footerReference w:type="default" r:id="rId8"/>
      <w:pgSz w:w="11906" w:h="16838"/>
      <w:pgMar w:top="1814" w:right="1474" w:bottom="175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2268" w:rsidRDefault="00662268" w:rsidP="0097007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62268" w:rsidRDefault="00662268" w:rsidP="0097007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268" w:rsidRDefault="00662268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2268" w:rsidRDefault="00662268" w:rsidP="0097007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62268" w:rsidRDefault="00662268" w:rsidP="0097007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268" w:rsidRDefault="00662268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A3DD9"/>
    <w:multiLevelType w:val="singleLevel"/>
    <w:tmpl w:val="59BA3DD9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5CC4614"/>
    <w:rsid w:val="00572C82"/>
    <w:rsid w:val="00662268"/>
    <w:rsid w:val="007E6B36"/>
    <w:rsid w:val="008E324D"/>
    <w:rsid w:val="00970079"/>
    <w:rsid w:val="00C05B4B"/>
    <w:rsid w:val="010504F6"/>
    <w:rsid w:val="01110134"/>
    <w:rsid w:val="01122DB0"/>
    <w:rsid w:val="01253214"/>
    <w:rsid w:val="016177DE"/>
    <w:rsid w:val="017457F2"/>
    <w:rsid w:val="01796B3C"/>
    <w:rsid w:val="0185294D"/>
    <w:rsid w:val="019A1A8B"/>
    <w:rsid w:val="02057F7A"/>
    <w:rsid w:val="0231596C"/>
    <w:rsid w:val="026770F6"/>
    <w:rsid w:val="02BB4EDB"/>
    <w:rsid w:val="02BB711F"/>
    <w:rsid w:val="02DD3370"/>
    <w:rsid w:val="02FA747A"/>
    <w:rsid w:val="03564C92"/>
    <w:rsid w:val="038335D3"/>
    <w:rsid w:val="03C6292C"/>
    <w:rsid w:val="03EF455C"/>
    <w:rsid w:val="03F1584F"/>
    <w:rsid w:val="04754F92"/>
    <w:rsid w:val="04DD4FDB"/>
    <w:rsid w:val="058D01AE"/>
    <w:rsid w:val="06551815"/>
    <w:rsid w:val="06623A67"/>
    <w:rsid w:val="06D037C5"/>
    <w:rsid w:val="07252399"/>
    <w:rsid w:val="08AF733E"/>
    <w:rsid w:val="09300334"/>
    <w:rsid w:val="09313B81"/>
    <w:rsid w:val="09332521"/>
    <w:rsid w:val="09687245"/>
    <w:rsid w:val="097206B7"/>
    <w:rsid w:val="09A23F14"/>
    <w:rsid w:val="09BC1D74"/>
    <w:rsid w:val="09ED6CA9"/>
    <w:rsid w:val="0B9A6D78"/>
    <w:rsid w:val="0C1329AD"/>
    <w:rsid w:val="0C284BD2"/>
    <w:rsid w:val="0C583666"/>
    <w:rsid w:val="0D475E30"/>
    <w:rsid w:val="0D51224E"/>
    <w:rsid w:val="0DB20D10"/>
    <w:rsid w:val="0DBD670A"/>
    <w:rsid w:val="0DDE0015"/>
    <w:rsid w:val="0E715788"/>
    <w:rsid w:val="0F3000CB"/>
    <w:rsid w:val="0F4F2210"/>
    <w:rsid w:val="0F654A04"/>
    <w:rsid w:val="0FAB6DBF"/>
    <w:rsid w:val="0FED7DFC"/>
    <w:rsid w:val="10422A91"/>
    <w:rsid w:val="10861168"/>
    <w:rsid w:val="11615236"/>
    <w:rsid w:val="1192798E"/>
    <w:rsid w:val="11F83DE0"/>
    <w:rsid w:val="128D55F1"/>
    <w:rsid w:val="128F20C4"/>
    <w:rsid w:val="129B0BA4"/>
    <w:rsid w:val="12B21798"/>
    <w:rsid w:val="132D432F"/>
    <w:rsid w:val="1375693E"/>
    <w:rsid w:val="13EA1620"/>
    <w:rsid w:val="13F31EB0"/>
    <w:rsid w:val="14131934"/>
    <w:rsid w:val="1440597C"/>
    <w:rsid w:val="154A0A86"/>
    <w:rsid w:val="156A2D49"/>
    <w:rsid w:val="15791A41"/>
    <w:rsid w:val="15C63AA4"/>
    <w:rsid w:val="15D518AD"/>
    <w:rsid w:val="15E571C5"/>
    <w:rsid w:val="16262DC4"/>
    <w:rsid w:val="1632644A"/>
    <w:rsid w:val="16360DD9"/>
    <w:rsid w:val="1706103E"/>
    <w:rsid w:val="177E436E"/>
    <w:rsid w:val="180F47A1"/>
    <w:rsid w:val="182D2A96"/>
    <w:rsid w:val="184D4E2E"/>
    <w:rsid w:val="18630649"/>
    <w:rsid w:val="18660473"/>
    <w:rsid w:val="1878097C"/>
    <w:rsid w:val="189F083F"/>
    <w:rsid w:val="18DA1F87"/>
    <w:rsid w:val="194063A8"/>
    <w:rsid w:val="19CF0E39"/>
    <w:rsid w:val="1A7856D6"/>
    <w:rsid w:val="1AE6465F"/>
    <w:rsid w:val="1B360B1F"/>
    <w:rsid w:val="1B3F31D5"/>
    <w:rsid w:val="1B8C0221"/>
    <w:rsid w:val="1BD36960"/>
    <w:rsid w:val="1BE308C4"/>
    <w:rsid w:val="1C0805CC"/>
    <w:rsid w:val="1CAC59D4"/>
    <w:rsid w:val="1CF24D74"/>
    <w:rsid w:val="1D0F74C7"/>
    <w:rsid w:val="1D5C7600"/>
    <w:rsid w:val="1D9919B0"/>
    <w:rsid w:val="1E4346A1"/>
    <w:rsid w:val="1E4C630F"/>
    <w:rsid w:val="1E6D3538"/>
    <w:rsid w:val="1E766285"/>
    <w:rsid w:val="1E854DA8"/>
    <w:rsid w:val="1F663456"/>
    <w:rsid w:val="20241180"/>
    <w:rsid w:val="209A47B8"/>
    <w:rsid w:val="20D13C88"/>
    <w:rsid w:val="214407EB"/>
    <w:rsid w:val="21BA12E8"/>
    <w:rsid w:val="21F30537"/>
    <w:rsid w:val="22020741"/>
    <w:rsid w:val="2284067D"/>
    <w:rsid w:val="229B5DD5"/>
    <w:rsid w:val="23050CF7"/>
    <w:rsid w:val="23895FDA"/>
    <w:rsid w:val="23DC3DC1"/>
    <w:rsid w:val="241E334E"/>
    <w:rsid w:val="24811300"/>
    <w:rsid w:val="24A0043C"/>
    <w:rsid w:val="257270B8"/>
    <w:rsid w:val="26122276"/>
    <w:rsid w:val="268748FB"/>
    <w:rsid w:val="26AF4AC2"/>
    <w:rsid w:val="270B7006"/>
    <w:rsid w:val="27200D2D"/>
    <w:rsid w:val="27490666"/>
    <w:rsid w:val="27AE299F"/>
    <w:rsid w:val="282948FB"/>
    <w:rsid w:val="285D3DFA"/>
    <w:rsid w:val="288B6BAD"/>
    <w:rsid w:val="28A913F6"/>
    <w:rsid w:val="2958379B"/>
    <w:rsid w:val="29CA45F8"/>
    <w:rsid w:val="2A1D63F4"/>
    <w:rsid w:val="2A350A52"/>
    <w:rsid w:val="2A5B3CA8"/>
    <w:rsid w:val="2AAD53EB"/>
    <w:rsid w:val="2C186FC0"/>
    <w:rsid w:val="2C236DF8"/>
    <w:rsid w:val="2C8C498B"/>
    <w:rsid w:val="2D282D43"/>
    <w:rsid w:val="2D2E2483"/>
    <w:rsid w:val="2DB4643D"/>
    <w:rsid w:val="2E4F0E87"/>
    <w:rsid w:val="2E7371FB"/>
    <w:rsid w:val="2EA6159E"/>
    <w:rsid w:val="2ECA55F2"/>
    <w:rsid w:val="2F4C51CE"/>
    <w:rsid w:val="301F0E70"/>
    <w:rsid w:val="304A3C33"/>
    <w:rsid w:val="30A94C2F"/>
    <w:rsid w:val="30C72AFB"/>
    <w:rsid w:val="3139297C"/>
    <w:rsid w:val="31422B94"/>
    <w:rsid w:val="31537511"/>
    <w:rsid w:val="31543145"/>
    <w:rsid w:val="315E6617"/>
    <w:rsid w:val="31F72CE6"/>
    <w:rsid w:val="320E481D"/>
    <w:rsid w:val="327E4822"/>
    <w:rsid w:val="32DA02B4"/>
    <w:rsid w:val="338C2E72"/>
    <w:rsid w:val="33BF42BF"/>
    <w:rsid w:val="340D1D66"/>
    <w:rsid w:val="34106768"/>
    <w:rsid w:val="34761397"/>
    <w:rsid w:val="35462529"/>
    <w:rsid w:val="35671AE3"/>
    <w:rsid w:val="358229C8"/>
    <w:rsid w:val="35B06A41"/>
    <w:rsid w:val="363556FF"/>
    <w:rsid w:val="363701AD"/>
    <w:rsid w:val="373F7FD4"/>
    <w:rsid w:val="37BB3B5D"/>
    <w:rsid w:val="37E541E2"/>
    <w:rsid w:val="388B75CB"/>
    <w:rsid w:val="388D79C2"/>
    <w:rsid w:val="38BE6751"/>
    <w:rsid w:val="38FE2E59"/>
    <w:rsid w:val="393B1EBE"/>
    <w:rsid w:val="394828C1"/>
    <w:rsid w:val="398069B0"/>
    <w:rsid w:val="3992347C"/>
    <w:rsid w:val="3A4B1B01"/>
    <w:rsid w:val="3A641EAC"/>
    <w:rsid w:val="3A7926A4"/>
    <w:rsid w:val="3B33080A"/>
    <w:rsid w:val="3C3408D2"/>
    <w:rsid w:val="3D2674E8"/>
    <w:rsid w:val="3D6057CD"/>
    <w:rsid w:val="3E2E7489"/>
    <w:rsid w:val="3EB2758A"/>
    <w:rsid w:val="3F4B72FB"/>
    <w:rsid w:val="3FB72207"/>
    <w:rsid w:val="3FBE3D4E"/>
    <w:rsid w:val="40302838"/>
    <w:rsid w:val="4073434A"/>
    <w:rsid w:val="407C7865"/>
    <w:rsid w:val="40917AD3"/>
    <w:rsid w:val="40C73B89"/>
    <w:rsid w:val="41244E15"/>
    <w:rsid w:val="41EA123F"/>
    <w:rsid w:val="42867700"/>
    <w:rsid w:val="42F33472"/>
    <w:rsid w:val="432328EB"/>
    <w:rsid w:val="435E78D8"/>
    <w:rsid w:val="4375149F"/>
    <w:rsid w:val="43840CAA"/>
    <w:rsid w:val="43920D90"/>
    <w:rsid w:val="43DA2667"/>
    <w:rsid w:val="43F5032B"/>
    <w:rsid w:val="44720ACA"/>
    <w:rsid w:val="45027084"/>
    <w:rsid w:val="453E0A32"/>
    <w:rsid w:val="45775980"/>
    <w:rsid w:val="459012FA"/>
    <w:rsid w:val="45BB00FD"/>
    <w:rsid w:val="45BB0C81"/>
    <w:rsid w:val="45CC4614"/>
    <w:rsid w:val="461C7597"/>
    <w:rsid w:val="464A28BD"/>
    <w:rsid w:val="47320E62"/>
    <w:rsid w:val="47575BC3"/>
    <w:rsid w:val="476C036A"/>
    <w:rsid w:val="489E3137"/>
    <w:rsid w:val="49055521"/>
    <w:rsid w:val="4A5250B2"/>
    <w:rsid w:val="4AAB15D4"/>
    <w:rsid w:val="4AC02B6C"/>
    <w:rsid w:val="4B067105"/>
    <w:rsid w:val="4B6925EC"/>
    <w:rsid w:val="4BC615FC"/>
    <w:rsid w:val="4BD16838"/>
    <w:rsid w:val="4BDA2F5D"/>
    <w:rsid w:val="4BDD6F93"/>
    <w:rsid w:val="4BE369B1"/>
    <w:rsid w:val="4D1327F3"/>
    <w:rsid w:val="4D5A0B2E"/>
    <w:rsid w:val="4DA00CFD"/>
    <w:rsid w:val="4DAB222E"/>
    <w:rsid w:val="4DB0769D"/>
    <w:rsid w:val="4DB47F72"/>
    <w:rsid w:val="4E1B02E0"/>
    <w:rsid w:val="4E98488B"/>
    <w:rsid w:val="4EC82AE6"/>
    <w:rsid w:val="4EDF36F3"/>
    <w:rsid w:val="4F664F93"/>
    <w:rsid w:val="4FB47FB8"/>
    <w:rsid w:val="4FDA6E61"/>
    <w:rsid w:val="50580A8C"/>
    <w:rsid w:val="50B17A88"/>
    <w:rsid w:val="50DA5520"/>
    <w:rsid w:val="50E801B0"/>
    <w:rsid w:val="512539C7"/>
    <w:rsid w:val="516666C2"/>
    <w:rsid w:val="51EF067B"/>
    <w:rsid w:val="52130E8A"/>
    <w:rsid w:val="5245484E"/>
    <w:rsid w:val="52D018A3"/>
    <w:rsid w:val="53DF2550"/>
    <w:rsid w:val="54131FC5"/>
    <w:rsid w:val="54B713F5"/>
    <w:rsid w:val="54F245FE"/>
    <w:rsid w:val="552471AE"/>
    <w:rsid w:val="55341E31"/>
    <w:rsid w:val="5558641C"/>
    <w:rsid w:val="55FB03AC"/>
    <w:rsid w:val="560F57D5"/>
    <w:rsid w:val="57060686"/>
    <w:rsid w:val="570C4624"/>
    <w:rsid w:val="5731163D"/>
    <w:rsid w:val="576C4EAA"/>
    <w:rsid w:val="5837337D"/>
    <w:rsid w:val="58595376"/>
    <w:rsid w:val="5864036D"/>
    <w:rsid w:val="588D6DAB"/>
    <w:rsid w:val="58CA6D02"/>
    <w:rsid w:val="591D2177"/>
    <w:rsid w:val="59492C45"/>
    <w:rsid w:val="5978226B"/>
    <w:rsid w:val="5A352BA9"/>
    <w:rsid w:val="5A495526"/>
    <w:rsid w:val="5A9E068C"/>
    <w:rsid w:val="5AED71AD"/>
    <w:rsid w:val="5B1A7D5B"/>
    <w:rsid w:val="5C094CDC"/>
    <w:rsid w:val="5C322D36"/>
    <w:rsid w:val="5CDE474C"/>
    <w:rsid w:val="5D066384"/>
    <w:rsid w:val="5D0770A1"/>
    <w:rsid w:val="5DBB6697"/>
    <w:rsid w:val="5F2578B7"/>
    <w:rsid w:val="5F2E3E9B"/>
    <w:rsid w:val="5FBD4C51"/>
    <w:rsid w:val="60917384"/>
    <w:rsid w:val="60C60D2D"/>
    <w:rsid w:val="619F7683"/>
    <w:rsid w:val="62E5011A"/>
    <w:rsid w:val="64963A24"/>
    <w:rsid w:val="64A40C48"/>
    <w:rsid w:val="64C80F64"/>
    <w:rsid w:val="64E22394"/>
    <w:rsid w:val="66715714"/>
    <w:rsid w:val="667C0B39"/>
    <w:rsid w:val="671460A2"/>
    <w:rsid w:val="671C03ED"/>
    <w:rsid w:val="671D10D5"/>
    <w:rsid w:val="673E13A0"/>
    <w:rsid w:val="678D2F13"/>
    <w:rsid w:val="682D61AC"/>
    <w:rsid w:val="69EE48A9"/>
    <w:rsid w:val="69FD5674"/>
    <w:rsid w:val="6A500D0D"/>
    <w:rsid w:val="6A703E47"/>
    <w:rsid w:val="6A8E2D89"/>
    <w:rsid w:val="6A965D09"/>
    <w:rsid w:val="6B016886"/>
    <w:rsid w:val="6BCD6687"/>
    <w:rsid w:val="6C320814"/>
    <w:rsid w:val="6CE76795"/>
    <w:rsid w:val="6D20594E"/>
    <w:rsid w:val="6D830B88"/>
    <w:rsid w:val="6DA8744F"/>
    <w:rsid w:val="6E4574DF"/>
    <w:rsid w:val="6E6231DB"/>
    <w:rsid w:val="6EAF1F3A"/>
    <w:rsid w:val="6F23742C"/>
    <w:rsid w:val="6F6D4806"/>
    <w:rsid w:val="6FFB7F14"/>
    <w:rsid w:val="70117338"/>
    <w:rsid w:val="703F559A"/>
    <w:rsid w:val="70B732D8"/>
    <w:rsid w:val="70D81CF1"/>
    <w:rsid w:val="70E25DEF"/>
    <w:rsid w:val="711E740C"/>
    <w:rsid w:val="71864A35"/>
    <w:rsid w:val="71F43968"/>
    <w:rsid w:val="72551854"/>
    <w:rsid w:val="7325224E"/>
    <w:rsid w:val="73794C80"/>
    <w:rsid w:val="75BF178B"/>
    <w:rsid w:val="75D50034"/>
    <w:rsid w:val="76536161"/>
    <w:rsid w:val="765C4E4E"/>
    <w:rsid w:val="76787FAE"/>
    <w:rsid w:val="769C0A6F"/>
    <w:rsid w:val="76FE1C8F"/>
    <w:rsid w:val="770151E5"/>
    <w:rsid w:val="771B3FDD"/>
    <w:rsid w:val="780067C0"/>
    <w:rsid w:val="780D6523"/>
    <w:rsid w:val="78227B5F"/>
    <w:rsid w:val="78937DD8"/>
    <w:rsid w:val="78E85E1F"/>
    <w:rsid w:val="79963187"/>
    <w:rsid w:val="79D53494"/>
    <w:rsid w:val="7A52750E"/>
    <w:rsid w:val="7AE711BA"/>
    <w:rsid w:val="7AF60F2F"/>
    <w:rsid w:val="7BAE3D5D"/>
    <w:rsid w:val="7DD20FB8"/>
    <w:rsid w:val="7DF972DF"/>
    <w:rsid w:val="7DFF3E0F"/>
    <w:rsid w:val="7E212631"/>
    <w:rsid w:val="7E25055B"/>
    <w:rsid w:val="7E4A2A5A"/>
    <w:rsid w:val="7E977230"/>
    <w:rsid w:val="7EB06C7D"/>
    <w:rsid w:val="7F9844DC"/>
    <w:rsid w:val="7FA17E5B"/>
    <w:rsid w:val="7FB87BEF"/>
    <w:rsid w:val="7FBD3C30"/>
    <w:rsid w:val="7FF06E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0079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70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0F4A80"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97007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0F4A80"/>
    <w:rPr>
      <w:rFonts w:ascii="Calibri" w:hAnsi="Calibri" w:cs="Calibri"/>
      <w:sz w:val="18"/>
      <w:szCs w:val="18"/>
    </w:rPr>
  </w:style>
  <w:style w:type="paragraph" w:customStyle="1" w:styleId="c">
    <w:name w:val="c"/>
    <w:uiPriority w:val="99"/>
    <w:rsid w:val="00970079"/>
    <w:pPr>
      <w:spacing w:before="100"/>
      <w:jc w:val="center"/>
    </w:pPr>
    <w:rPr>
      <w:rFonts w:ascii="Arial" w:hAnsi="Arial" w:cs="Arial"/>
      <w:kern w:val="0"/>
      <w:szCs w:val="21"/>
    </w:rPr>
  </w:style>
  <w:style w:type="paragraph" w:customStyle="1" w:styleId="d">
    <w:name w:val="d"/>
    <w:uiPriority w:val="99"/>
    <w:rsid w:val="00970079"/>
    <w:pPr>
      <w:spacing w:before="100"/>
    </w:pPr>
    <w:rPr>
      <w:rFonts w:ascii="Arial" w:hAnsi="Arial" w:cs="Arial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193</Words>
  <Characters>1103</Characters>
  <Application>Microsoft Office Outlook</Application>
  <DocSecurity>0</DocSecurity>
  <Lines>0</Lines>
  <Paragraphs>0</Paragraphs>
  <ScaleCrop>false</ScaleCrop>
  <Company>西双版纳州景洪市党政机关单位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subject/>
  <dc:creator>WPS_1516257125</dc:creator>
  <cp:keywords/>
  <dc:description/>
  <cp:lastModifiedBy>玉金罕</cp:lastModifiedBy>
  <cp:revision>2</cp:revision>
  <dcterms:created xsi:type="dcterms:W3CDTF">2020-04-23T09:11:00Z</dcterms:created>
  <dcterms:modified xsi:type="dcterms:W3CDTF">2020-04-23T09:11:00Z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