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西双版纳俊皓建筑材料有限公司砂石加工生产建设</w:t>
      </w:r>
      <w:r>
        <w:rPr>
          <w:rFonts w:hint="eastAsia" w:ascii="方正小标宋_GBK" w:hAnsi="方正小标宋_GBK" w:eastAsia="方正小标宋_GBK" w:cs="方正小标宋_GBK"/>
          <w:sz w:val="44"/>
          <w:szCs w:val="44"/>
          <w:shd w:val="clear" w:color="auto" w:fill="FFFFFF"/>
        </w:rPr>
        <w:t>项目环境影响报告表的批复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bidi="ar"/>
        </w:rPr>
        <w:t>2〕</w:t>
      </w:r>
      <w:r>
        <w:rPr>
          <w:rFonts w:hint="eastAsia" w:ascii="Times New Roman" w:hAnsi="Times New Roman" w:eastAsia="方正仿宋_GBK" w:cs="Times New Roman"/>
          <w:kern w:val="0"/>
          <w:sz w:val="32"/>
          <w:szCs w:val="32"/>
          <w:shd w:val="clear" w:color="auto" w:fill="FFFFFF"/>
          <w:lang w:val="en-US" w:eastAsia="zh-CN" w:bidi="ar"/>
        </w:rPr>
        <w:t>11</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西双版纳俊皓建筑材料有限公司</w:t>
      </w:r>
      <w:r>
        <w:rPr>
          <w:rFonts w:hint="eastAsia" w:ascii="Times New Roman" w:hAnsi="Times New Roman" w:eastAsia="方正仿宋_GBK" w:cs="Times New Roman"/>
          <w:kern w:val="0"/>
          <w:sz w:val="32"/>
          <w:szCs w:val="32"/>
          <w:shd w:val="clear" w:color="auto" w:fill="FFFFFF"/>
          <w:lang w:bidi="ar"/>
        </w:rPr>
        <w:t>：</w:t>
      </w:r>
      <w:bookmarkStart w:id="0" w:name="_GoBack"/>
      <w:bookmarkEnd w:id="0"/>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bidi="ar"/>
        </w:rPr>
        <w:t>单位</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bidi="ar"/>
        </w:rPr>
        <w:t>北京中环尚达环保科技有限公司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西双版纳俊皓建筑材料有限公司砂石加工生产</w:t>
      </w:r>
      <w:r>
        <w:rPr>
          <w:rFonts w:hint="eastAsia" w:ascii="Times New Roman" w:hAnsi="Times New Roman" w:eastAsia="方正仿宋_GBK" w:cs="Times New Roman"/>
          <w:kern w:val="0"/>
          <w:sz w:val="32"/>
          <w:szCs w:val="32"/>
          <w:shd w:val="clear" w:color="auto" w:fill="FFFFFF"/>
          <w:lang w:val="en-US" w:eastAsia="zh-CN" w:bidi="ar"/>
        </w:rPr>
        <w:t>建设</w:t>
      </w:r>
      <w:r>
        <w:rPr>
          <w:rFonts w:hint="eastAsia" w:ascii="Times New Roman" w:hAnsi="Times New Roman" w:eastAsia="方正仿宋_GBK" w:cs="Times New Roman"/>
          <w:kern w:val="0"/>
          <w:sz w:val="32"/>
          <w:szCs w:val="32"/>
          <w:shd w:val="clear" w:color="auto" w:fill="FFFFFF"/>
          <w:lang w:bidi="ar"/>
        </w:rPr>
        <w:t>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202</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-532801-04-0</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1</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366379</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景洪市</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勐龙镇曼南坎村民委员会，</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项目占地</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13320</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，主要建设内容分为主体工程、</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储运工程、</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辅助工程、公用工程和环保工程，包括</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原料</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堆场、</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产品堆场、生产车间、办公生活区等</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，并配套设置</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初期雨水池、三级沉淀池、化粪池、集气罩、布袋除尘设备等环保设施及</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配电室等附属设施，项目</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建设年产砂石料50万吨的生产线一条</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500</w:t>
      </w:r>
      <w:r>
        <w:rPr>
          <w:rFonts w:hint="eastAsia" w:ascii="Times New Roman" w:hAnsi="Times New Roman" w:eastAsia="方正仿宋_GBK" w:cs="Times New Roman"/>
          <w:kern w:val="0"/>
          <w:sz w:val="32"/>
          <w:szCs w:val="32"/>
          <w:shd w:val="clear" w:color="auto" w:fill="FFFFFF"/>
          <w:lang w:bidi="ar"/>
        </w:rPr>
        <w:t>万元，其中环保投资</w:t>
      </w:r>
      <w:r>
        <w:rPr>
          <w:rFonts w:hint="eastAsia" w:ascii="Times New Roman" w:hAnsi="Times New Roman" w:eastAsia="方正仿宋_GBK" w:cs="Times New Roman"/>
          <w:kern w:val="0"/>
          <w:sz w:val="32"/>
          <w:szCs w:val="32"/>
          <w:shd w:val="clear" w:color="auto" w:fill="FFFFFF"/>
          <w:lang w:val="en-US" w:eastAsia="zh-CN" w:bidi="ar"/>
        </w:rPr>
        <w:t>115.5</w:t>
      </w:r>
      <w:r>
        <w:rPr>
          <w:rFonts w:hint="eastAsia" w:ascii="Times New Roman" w:hAnsi="Times New Roman" w:eastAsia="方正仿宋_GBK" w:cs="Times New Roman"/>
          <w:kern w:val="0"/>
          <w:sz w:val="32"/>
          <w:szCs w:val="32"/>
          <w:shd w:val="clear" w:color="auto" w:fill="FFFFFF"/>
          <w:lang w:bidi="ar"/>
        </w:rPr>
        <w:t>万，占总投资的</w:t>
      </w:r>
      <w:r>
        <w:rPr>
          <w:rFonts w:hint="eastAsia" w:ascii="Times New Roman" w:hAnsi="Times New Roman" w:eastAsia="方正仿宋_GBK" w:cs="Times New Roman"/>
          <w:kern w:val="0"/>
          <w:sz w:val="32"/>
          <w:szCs w:val="32"/>
          <w:shd w:val="clear" w:color="auto" w:fill="FFFFFF"/>
          <w:lang w:val="en-US" w:eastAsia="zh-CN" w:bidi="ar"/>
        </w:rPr>
        <w:t>23.10</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在全面落实</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报告表</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提出的各项环境保护对策措施和建议后，项目建设和运行的不良环境影响可得到减缓和控制</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我局</w:t>
      </w:r>
      <w:r>
        <w:rPr>
          <w:rFonts w:hint="eastAsia" w:ascii="Times New Roman" w:hAnsi="Times New Roman" w:eastAsia="方正仿宋_GBK" w:cs="Times New Roman"/>
          <w:kern w:val="0"/>
          <w:sz w:val="32"/>
          <w:szCs w:val="32"/>
          <w:shd w:val="clear" w:color="auto" w:fill="FFFFFF"/>
          <w:lang w:bidi="ar"/>
        </w:rPr>
        <w:t>原则</w:t>
      </w:r>
      <w:r>
        <w:rPr>
          <w:rFonts w:ascii="Times New Roman" w:hAnsi="Times New Roman" w:eastAsia="方正仿宋_GBK" w:cs="Times New Roman"/>
          <w:kern w:val="0"/>
          <w:sz w:val="32"/>
          <w:szCs w:val="32"/>
          <w:shd w:val="clear" w:color="auto" w:fill="FFFFFF"/>
          <w:lang w:bidi="ar"/>
        </w:rPr>
        <w:t>同意《报告表》中所列建设项目的性质、规模、地点和拟采取的环境保护对策措施。</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加强大气污染防治工作。生产车间封闭，</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破碎筛分工序密闭处理，输送带运输为密闭运输，生产性粉尘须经集气罩收集后进入布袋除尘设备处理，稳定达到《大气污染物综合排放标准》（GB 16297-1996）表2中有组织粉尘排放要求后通过1根15m高排气筒达标排放</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；规范设置废气排污口，排气筒应设置便于采样、监测的采样口和监测平台，并按《环境保护图形标志》（GB15562.1-1995）设立排污口标志牌；</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原料和产品</w:t>
      </w:r>
      <w:r>
        <w:rPr>
          <w:rFonts w:hint="default" w:ascii="Times New Roman" w:hAnsi="Times New Roman" w:eastAsia="方正仿宋_GBK" w:cs="Times New Roman"/>
          <w:color w:val="000000" w:themeColor="text1"/>
          <w:sz w:val="32"/>
          <w:szCs w:val="32"/>
          <w14:textFill>
            <w14:solidFill>
              <w14:schemeClr w14:val="tx1"/>
            </w14:solidFill>
          </w14:textFill>
        </w:rPr>
        <w:t>堆场</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设置顶棚</w:t>
      </w:r>
      <w:r>
        <w:rPr>
          <w:rFonts w:hint="default" w:ascii="Times New Roman" w:hAnsi="Times New Roman" w:eastAsia="方正仿宋_GBK" w:cs="Times New Roman"/>
          <w:color w:val="000000" w:themeColor="text1"/>
          <w:sz w:val="32"/>
          <w:szCs w:val="32"/>
          <w14:textFill>
            <w14:solidFill>
              <w14:schemeClr w14:val="tx1"/>
            </w14:solidFill>
          </w14:textFill>
        </w:rPr>
        <w:t>并三面围挡</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加盖防尘网，定期洒水降尘</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食堂</w:t>
      </w:r>
      <w:r>
        <w:rPr>
          <w:rFonts w:hint="default" w:ascii="Times New Roman" w:hAnsi="Times New Roman" w:eastAsia="方正仿宋_GBK" w:cs="Times New Roman"/>
          <w:color w:val="000000" w:themeColor="text1"/>
          <w:sz w:val="32"/>
          <w:szCs w:val="32"/>
          <w14:textFill>
            <w14:solidFill>
              <w14:schemeClr w14:val="tx1"/>
            </w14:solidFill>
          </w14:textFill>
        </w:rPr>
        <w:t>餐饮油烟配备油烟净化设备</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油烟废气达到《饮食业油烟排放标准》（GB 18483-2001）（试行）排放</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cs="Times New Roman"/>
        </w:rPr>
      </w:pPr>
      <w:r>
        <w:rPr>
          <w:rFonts w:hint="default" w:ascii="Times New Roman" w:hAnsi="Times New Roman" w:eastAsia="方正仿宋_GBK" w:cs="Times New Roman"/>
          <w:color w:val="000000" w:themeColor="text1"/>
          <w:sz w:val="32"/>
          <w:szCs w:val="32"/>
          <w14:textFill>
            <w14:solidFill>
              <w14:schemeClr w14:val="tx1"/>
            </w14:solidFill>
          </w14:textFill>
        </w:rPr>
        <w:t>（二）加强水污染防治工作。项目须采用雨污分流的排水体制，运营期生产废水</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洗砂废水</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经</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三级</w:t>
      </w:r>
      <w:r>
        <w:rPr>
          <w:rFonts w:hint="default" w:ascii="Times New Roman" w:hAnsi="Times New Roman" w:eastAsia="方正仿宋_GBK" w:cs="Times New Roman"/>
          <w:color w:val="000000" w:themeColor="text1"/>
          <w:sz w:val="32"/>
          <w:szCs w:val="32"/>
          <w14:textFill>
            <w14:solidFill>
              <w14:schemeClr w14:val="tx1"/>
            </w14:solidFill>
          </w14:textFill>
        </w:rPr>
        <w:t>沉淀池</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总容积为700</w:t>
      </w:r>
      <w:r>
        <w:rPr>
          <w:rFonts w:hint="default"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m</w:t>
      </w:r>
      <w:r>
        <w:rPr>
          <w:rFonts w:hint="default"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3</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沉淀</w:t>
      </w:r>
      <w:r>
        <w:rPr>
          <w:rFonts w:hint="default" w:ascii="Times New Roman" w:hAnsi="Times New Roman" w:eastAsia="方正仿宋_GBK" w:cs="Times New Roman"/>
          <w:color w:val="000000" w:themeColor="text1"/>
          <w:sz w:val="32"/>
          <w:szCs w:val="32"/>
          <w14:textFill>
            <w14:solidFill>
              <w14:schemeClr w14:val="tx1"/>
            </w14:solidFill>
          </w14:textFill>
        </w:rPr>
        <w:t>处理后回用于生产，不外排；生活污水经化粪池</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收集</w:t>
      </w:r>
      <w:r>
        <w:rPr>
          <w:rFonts w:hint="default" w:ascii="Times New Roman" w:hAnsi="Times New Roman" w:eastAsia="方正仿宋_GBK" w:cs="Times New Roman"/>
          <w:color w:val="000000" w:themeColor="text1"/>
          <w:sz w:val="32"/>
          <w:szCs w:val="32"/>
          <w14:textFill>
            <w14:solidFill>
              <w14:schemeClr w14:val="tx1"/>
            </w14:solidFill>
          </w14:textFill>
        </w:rPr>
        <w:t>处理后，</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粪液</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和粪渣委托当地村民</w:t>
      </w:r>
      <w:r>
        <w:rPr>
          <w:rFonts w:hint="default" w:ascii="Times New Roman" w:hAnsi="Times New Roman" w:eastAsia="方正仿宋_GBK" w:cs="Times New Roman"/>
          <w:color w:val="000000" w:themeColor="text1"/>
          <w:sz w:val="32"/>
          <w:szCs w:val="32"/>
          <w14:textFill>
            <w14:solidFill>
              <w14:schemeClr w14:val="tx1"/>
            </w14:solidFill>
          </w14:textFill>
        </w:rPr>
        <w:t>定期清掏</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不外排</w:t>
      </w:r>
      <w:r>
        <w:rPr>
          <w:rFonts w:hint="default" w:ascii="Times New Roman" w:hAnsi="Times New Roman" w:eastAsia="方正仿宋_GBK" w:cs="Times New Roman"/>
          <w:color w:val="000000" w:themeColor="text1"/>
          <w:sz w:val="32"/>
          <w:szCs w:val="32"/>
          <w14:textFill>
            <w14:solidFill>
              <w14:schemeClr w14:val="tx1"/>
            </w14:solidFill>
          </w14:textFill>
        </w:rPr>
        <w:t>；初期雨水经初期雨水池</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容积</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不小于20</w:t>
      </w:r>
      <w:r>
        <w:rPr>
          <w:rFonts w:hint="default"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m</w:t>
      </w:r>
      <w:r>
        <w:rPr>
          <w:rFonts w:hint="default"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收集沉淀后回用于项目生产，不外排。</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w:t>
      </w:r>
      <w:r>
        <w:rPr>
          <w:rFonts w:hint="eastAsia" w:ascii="Times New Roman" w:hAnsi="Times New Roman" w:eastAsia="方正仿宋_GBK" w:cs="Times New Roman"/>
          <w:kern w:val="0"/>
          <w:sz w:val="32"/>
          <w:szCs w:val="32"/>
          <w:shd w:val="clear" w:color="auto" w:fill="FFFFFF"/>
          <w:lang w:bidi="ar"/>
        </w:rPr>
        <w:t>沉淀池</w:t>
      </w:r>
      <w:r>
        <w:rPr>
          <w:rFonts w:hint="eastAsia" w:ascii="Times New Roman" w:hAnsi="Times New Roman" w:eastAsia="方正仿宋_GBK" w:cs="Times New Roman"/>
          <w:kern w:val="0"/>
          <w:sz w:val="32"/>
          <w:szCs w:val="32"/>
          <w:shd w:val="clear" w:color="auto" w:fill="FFFFFF"/>
          <w:lang w:val="en-US" w:eastAsia="zh-CN" w:bidi="ar"/>
        </w:rPr>
        <w:t>和初期雨水收集池泥沙、生产加工收集的粉尘、化粪池污泥及生活垃圾。</w:t>
      </w:r>
      <w:r>
        <w:rPr>
          <w:rFonts w:hint="eastAsia" w:ascii="Times New Roman" w:hAnsi="Times New Roman" w:eastAsia="方正仿宋_GBK" w:cs="Times New Roman"/>
          <w:kern w:val="0"/>
          <w:sz w:val="32"/>
          <w:szCs w:val="32"/>
          <w:shd w:val="clear" w:color="auto" w:fill="FFFFFF"/>
          <w:lang w:bidi="ar"/>
        </w:rPr>
        <w:t>沉淀池</w:t>
      </w:r>
      <w:r>
        <w:rPr>
          <w:rFonts w:hint="eastAsia" w:ascii="Times New Roman" w:hAnsi="Times New Roman" w:eastAsia="方正仿宋_GBK" w:cs="Times New Roman"/>
          <w:kern w:val="0"/>
          <w:sz w:val="32"/>
          <w:szCs w:val="32"/>
          <w:shd w:val="clear" w:color="auto" w:fill="FFFFFF"/>
          <w:lang w:val="en-US" w:eastAsia="zh-CN" w:bidi="ar"/>
        </w:rPr>
        <w:t>和初期雨水收集池泥沙晾干后外售</w:t>
      </w:r>
      <w:r>
        <w:rPr>
          <w:rFonts w:hint="eastAsia" w:ascii="Times New Roman" w:hAnsi="Times New Roman" w:eastAsia="方正仿宋_GBK" w:cs="Times New Roman"/>
          <w:kern w:val="0"/>
          <w:sz w:val="32"/>
          <w:szCs w:val="32"/>
          <w:shd w:val="clear" w:color="auto" w:fill="FFFFFF"/>
          <w:lang w:bidi="ar"/>
        </w:rPr>
        <w:t>；生产加工收集的粉尘</w:t>
      </w:r>
      <w:r>
        <w:rPr>
          <w:rFonts w:hint="default" w:ascii="Times New Roman" w:hAnsi="Times New Roman" w:eastAsia="方正仿宋_GBK" w:cs="Times New Roman"/>
          <w:kern w:val="0"/>
          <w:sz w:val="32"/>
          <w:szCs w:val="32"/>
          <w:shd w:val="clear" w:color="auto" w:fill="FFFFFF"/>
          <w:lang w:val="en-US" w:eastAsia="zh-CN" w:bidi="ar"/>
        </w:rPr>
        <w:t>回用于生产；</w:t>
      </w:r>
      <w:r>
        <w:rPr>
          <w:rFonts w:hint="default" w:ascii="Times New Roman" w:hAnsi="Times New Roman" w:eastAsia="方正仿宋_GBK" w:cs="Times New Roman"/>
          <w:kern w:val="0"/>
          <w:sz w:val="32"/>
          <w:szCs w:val="32"/>
          <w:shd w:val="clear" w:color="auto" w:fill="FFFFFF"/>
          <w:lang w:bidi="ar"/>
        </w:rPr>
        <w:t>化粪池污泥定期清掏作为农肥综合消耗；生活垃圾统一收集后运送至垃圾集中堆放点由当地环卫部门统一清运处置；废矿物油</w:t>
      </w:r>
      <w:r>
        <w:rPr>
          <w:rFonts w:hint="default"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kern w:val="0"/>
          <w:sz w:val="32"/>
          <w:szCs w:val="32"/>
          <w:shd w:val="clear" w:color="auto" w:fill="FFFFFF"/>
          <w:lang w:val="en-US" w:eastAsia="zh-CN" w:bidi="ar"/>
        </w:rPr>
        <w:t>HW08-900-217-08</w:t>
      </w:r>
      <w:r>
        <w:rPr>
          <w:rFonts w:hint="default"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kern w:val="0"/>
          <w:sz w:val="32"/>
          <w:szCs w:val="32"/>
          <w:shd w:val="clear" w:color="auto" w:fill="FFFFFF"/>
          <w:lang w:val="en-US" w:eastAsia="zh-CN" w:bidi="ar"/>
        </w:rPr>
        <w:t>统一</w:t>
      </w:r>
      <w:r>
        <w:rPr>
          <w:rFonts w:hint="default" w:ascii="Times New Roman" w:hAnsi="Times New Roman" w:eastAsia="方正仿宋_GBK" w:cs="Times New Roman"/>
          <w:kern w:val="0"/>
          <w:sz w:val="32"/>
          <w:szCs w:val="32"/>
          <w:shd w:val="clear" w:color="auto" w:fill="FFFFFF"/>
          <w:lang w:bidi="ar"/>
        </w:rPr>
        <w:t>收集后暂存于危废暂存间内，委托资质单位定期清运处置</w:t>
      </w:r>
      <w:r>
        <w:rPr>
          <w:rFonts w:hint="default" w:ascii="Times New Roman" w:hAnsi="Times New Roman" w:eastAsia="方正仿宋_GBK" w:cs="Times New Roman"/>
          <w:kern w:val="0"/>
          <w:sz w:val="32"/>
          <w:szCs w:val="32"/>
          <w:shd w:val="clear" w:color="auto" w:fill="FFFFFF"/>
          <w:lang w:eastAsia="zh-CN" w:bidi="ar"/>
        </w:rPr>
        <w:t>；危废暂存间</w:t>
      </w:r>
      <w:r>
        <w:rPr>
          <w:rFonts w:hint="default" w:ascii="Times New Roman" w:hAnsi="Times New Roman" w:eastAsia="方正仿宋_GBK" w:cs="Times New Roman"/>
          <w:kern w:val="0"/>
          <w:sz w:val="32"/>
          <w:szCs w:val="32"/>
          <w:shd w:val="clear" w:color="auto" w:fill="FFFFFF"/>
          <w:lang w:val="en-US" w:eastAsia="zh-CN" w:bidi="ar"/>
        </w:rPr>
        <w:t>须严格按照《危险废物贮存污染控制标准》（GB18597-2001）要求建设，封闭建设，门口内侧设置围堰，基础必须防渗，防渗层为至少1米厚黏土层（渗透系数≤</w:t>
      </w:r>
      <w:r>
        <w:rPr>
          <w:rFonts w:hint="eastAsia" w:ascii="Times New Roman" w:hAnsi="Times New Roman" w:eastAsia="方正仿宋_GBK" w:cs="Times New Roman"/>
          <w:kern w:val="0"/>
          <w:sz w:val="32"/>
          <w:szCs w:val="32"/>
          <w:shd w:val="clear" w:color="auto" w:fill="FFFFFF"/>
          <w:lang w:val="en-US" w:eastAsia="zh-CN" w:bidi="ar"/>
        </w:rPr>
        <w:t>10</w:t>
      </w:r>
      <w:r>
        <w:rPr>
          <w:rFonts w:hint="eastAsia" w:ascii="Times New Roman" w:hAnsi="Times New Roman" w:eastAsia="方正仿宋_GBK" w:cs="Times New Roman"/>
          <w:kern w:val="0"/>
          <w:sz w:val="32"/>
          <w:szCs w:val="32"/>
          <w:shd w:val="clear" w:color="auto" w:fill="FFFFFF"/>
          <w:vertAlign w:val="superscript"/>
          <w:lang w:val="en-US" w:eastAsia="zh-CN" w:bidi="ar"/>
        </w:rPr>
        <w:t>-7</w:t>
      </w:r>
      <w:r>
        <w:rPr>
          <w:rFonts w:hint="eastAsia" w:ascii="Times New Roman" w:hAnsi="Times New Roman" w:eastAsia="方正仿宋_GBK" w:cs="Times New Roman"/>
          <w:kern w:val="0"/>
          <w:sz w:val="32"/>
          <w:szCs w:val="32"/>
          <w:shd w:val="clear" w:color="auto" w:fill="FFFFFF"/>
          <w:vertAlign w:val="baseline"/>
          <w:lang w:val="en-US" w:eastAsia="zh-CN" w:bidi="ar"/>
        </w:rPr>
        <w:t>cm/s</w:t>
      </w:r>
      <w:r>
        <w:rPr>
          <w:rFonts w:hint="default" w:ascii="Times New Roman" w:hAnsi="Times New Roman" w:eastAsia="方正仿宋_GBK" w:cs="Times New Roman"/>
          <w:kern w:val="0"/>
          <w:sz w:val="32"/>
          <w:szCs w:val="32"/>
          <w:shd w:val="clear" w:color="auto" w:fill="FFFFFF"/>
          <w:lang w:val="en-US" w:eastAsia="zh-CN" w:bidi="ar"/>
        </w:rPr>
        <w:t>）</w:t>
      </w:r>
      <w:r>
        <w:rPr>
          <w:rFonts w:hint="eastAsia" w:ascii="Times New Roman" w:hAnsi="Times New Roman" w:eastAsia="方正仿宋_GBK" w:cs="Times New Roman"/>
          <w:kern w:val="0"/>
          <w:sz w:val="32"/>
          <w:szCs w:val="32"/>
          <w:shd w:val="clear" w:color="auto" w:fill="FFFFFF"/>
          <w:lang w:val="en-US" w:eastAsia="zh-CN" w:bidi="ar"/>
        </w:rPr>
        <w:t>，或2毫米厚高密度聚乙烯，或至少2毫米厚的其他人工材料（</w:t>
      </w:r>
      <w:r>
        <w:rPr>
          <w:rFonts w:hint="default" w:ascii="Times New Roman" w:hAnsi="Times New Roman" w:eastAsia="方正仿宋_GBK" w:cs="Times New Roman"/>
          <w:kern w:val="0"/>
          <w:sz w:val="32"/>
          <w:szCs w:val="32"/>
          <w:shd w:val="clear" w:color="auto" w:fill="FFFFFF"/>
          <w:lang w:val="en-US" w:eastAsia="zh-CN" w:bidi="ar"/>
        </w:rPr>
        <w:t>渗透系数≤</w:t>
      </w:r>
      <w:r>
        <w:rPr>
          <w:rFonts w:hint="eastAsia" w:ascii="Times New Roman" w:hAnsi="Times New Roman" w:eastAsia="方正仿宋_GBK" w:cs="Times New Roman"/>
          <w:kern w:val="0"/>
          <w:sz w:val="32"/>
          <w:szCs w:val="32"/>
          <w:shd w:val="clear" w:color="auto" w:fill="FFFFFF"/>
          <w:lang w:val="en-US" w:eastAsia="zh-CN" w:bidi="ar"/>
        </w:rPr>
        <w:t>10</w:t>
      </w:r>
      <w:r>
        <w:rPr>
          <w:rFonts w:hint="eastAsia" w:ascii="Times New Roman" w:hAnsi="Times New Roman" w:eastAsia="方正仿宋_GBK" w:cs="Times New Roman"/>
          <w:kern w:val="0"/>
          <w:sz w:val="32"/>
          <w:szCs w:val="32"/>
          <w:shd w:val="clear" w:color="auto" w:fill="FFFFFF"/>
          <w:vertAlign w:val="superscript"/>
          <w:lang w:val="en-US" w:eastAsia="zh-CN" w:bidi="ar"/>
        </w:rPr>
        <w:t>-10</w:t>
      </w:r>
      <w:r>
        <w:rPr>
          <w:rFonts w:hint="eastAsia" w:ascii="Times New Roman" w:hAnsi="Times New Roman" w:eastAsia="方正仿宋_GBK" w:cs="Times New Roman"/>
          <w:kern w:val="0"/>
          <w:sz w:val="32"/>
          <w:szCs w:val="32"/>
          <w:shd w:val="clear" w:color="auto" w:fill="FFFFFF"/>
          <w:vertAlign w:val="baseline"/>
          <w:lang w:val="en-US" w:eastAsia="zh-CN" w:bidi="ar"/>
        </w:rPr>
        <w:t>cm/s</w:t>
      </w:r>
      <w:r>
        <w:rPr>
          <w:rFonts w:hint="eastAsia" w:ascii="Times New Roman" w:hAnsi="Times New Roman" w:eastAsia="方正仿宋_GBK" w:cs="Times New Roman"/>
          <w:kern w:val="0"/>
          <w:sz w:val="32"/>
          <w:szCs w:val="32"/>
          <w:shd w:val="clear" w:color="auto" w:fill="FFFFFF"/>
          <w:lang w:val="en-US" w:eastAsia="zh-CN" w:bidi="ar"/>
        </w:rPr>
        <w:t>）</w:t>
      </w:r>
      <w:r>
        <w:rPr>
          <w:rFonts w:hint="default" w:ascii="Times New Roman" w:hAnsi="Times New Roman" w:eastAsia="方正仿宋_GBK" w:cs="Times New Roman"/>
          <w:kern w:val="0"/>
          <w:sz w:val="32"/>
          <w:szCs w:val="32"/>
          <w:shd w:val="clear" w:color="auto" w:fill="FFFFFF"/>
          <w:lang w:bidi="ar"/>
        </w:rPr>
        <w:t>。固体废物综合处置率达到100%。</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）加强噪声污染防治工作。合理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车间密闭，</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对破碎机、筛分机、</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装载机</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等高噪声设备设置基础减震。</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合理安排生产时间，</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《工业企业厂界环境噪声排放标准》（GB12348-2008）2类标准要求</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p>
    <w:p>
      <w:pPr>
        <w:pStyle w:val="7"/>
        <w:keepNext w:val="0"/>
        <w:keepLines w:val="0"/>
        <w:pageBreakBefore w:val="0"/>
        <w:kinsoku/>
        <w:wordWrap/>
        <w:overflowPunct/>
        <w:topLinePunct w:val="0"/>
        <w:autoSpaceDE/>
        <w:autoSpaceDN/>
        <w:bidi w:val="0"/>
        <w:spacing w:line="560" w:lineRule="exact"/>
        <w:ind w:firstLine="640"/>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五</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）加强施工期环境管理，严格落实施工期各项环保措施。强化施工扬尘污染防治措施，加强施工区管理，合理布置施工作业场地，</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施工场地堆放物料采用密闭式防尘网遮盖，</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采取封闭运输施工材料</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定期洒水降尘</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等防尘措施，减小扬尘对周围环境的影响。施工废水设置沉淀池处理后回用于洒水抑尘，不外排；防止噪声扰民，合理安排施工布局和施工时间，尽可能选用低噪声施工设备和工艺，减轻噪声对周围环境的影响；建筑垃圾分类收集，</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尽量回用，不能回用的</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送至合法处置场所进行处置，生活垃圾统一收集后</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运送至垃圾集中堆放点由</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当地环卫部门统一清运处置。</w:t>
      </w:r>
    </w:p>
    <w:p>
      <w:pPr>
        <w:pStyle w:val="7"/>
        <w:keepNext w:val="0"/>
        <w:keepLines w:val="0"/>
        <w:pageBreakBefore w:val="0"/>
        <w:kinsoku/>
        <w:wordWrap/>
        <w:overflowPunct/>
        <w:topLinePunct w:val="0"/>
        <w:autoSpaceDE/>
        <w:autoSpaceDN/>
        <w:bidi w:val="0"/>
        <w:spacing w:line="560" w:lineRule="exact"/>
        <w:ind w:firstLine="64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强化环境管理和环境风险防范。按照《企业事业单位突发环境事件应急预案备案管理办法（试行）》的要求，编制《突发环境事件应急预案》，并报我局备案；建立健全突发环境事件应急管理制度，认真落实污染事故防范措施和应急预案；落实相关应急物资储备，定期开展应急演练，提高污染事故应变处置能力。</w:t>
      </w:r>
    </w:p>
    <w:p>
      <w:pPr>
        <w:pStyle w:val="7"/>
        <w:keepNext w:val="0"/>
        <w:keepLines w:val="0"/>
        <w:pageBreakBefore w:val="0"/>
        <w:kinsoku/>
        <w:wordWrap/>
        <w:overflowPunct/>
        <w:topLinePunct w:val="0"/>
        <w:autoSpaceDE/>
        <w:autoSpaceDN/>
        <w:bidi w:val="0"/>
        <w:spacing w:line="560" w:lineRule="exact"/>
        <w:ind w:firstLine="640"/>
        <w:textAlignment w:val="auto"/>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）加强对环境保护设施的运行维护管理，确保正常运行。</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八</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w:t>
      </w:r>
      <w:r>
        <w:rPr>
          <w:rFonts w:ascii="Times New Roman" w:hAnsi="Times New Roman" w:eastAsia="方正仿宋_GBK" w:cs="Times New Roman"/>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 号）相关规定，你单位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我局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我局负责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你单位</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Pr>
    </w:p>
    <w:p>
      <w:pPr>
        <w:widowControl/>
        <w:shd w:val="clear" w:color="auto" w:fill="FFFFFF"/>
        <w:spacing w:line="600" w:lineRule="exact"/>
        <w:ind w:left="4791" w:leftChars="1672" w:hanging="1280" w:hangingChars="400"/>
        <w:jc w:val="left"/>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2022年</w:t>
      </w:r>
      <w:r>
        <w:rPr>
          <w:rFonts w:hint="eastAsia" w:ascii="Times New Roman" w:hAnsi="Times New Roman" w:eastAsia="方正仿宋_GBK" w:cs="Times New Roman"/>
          <w:kern w:val="0"/>
          <w:sz w:val="32"/>
          <w:szCs w:val="32"/>
          <w:shd w:val="clear" w:color="auto" w:fill="FFFFFF"/>
          <w:lang w:val="en-US" w:eastAsia="zh-CN" w:bidi="ar"/>
        </w:rPr>
        <w:t>10</w:t>
      </w:r>
      <w:r>
        <w:rPr>
          <w:rFonts w:hint="eastAsia" w:ascii="Times New Roman" w:hAnsi="Times New Roman" w:eastAsia="方正仿宋_GBK" w:cs="Times New Roman"/>
          <w:kern w:val="0"/>
          <w:sz w:val="32"/>
          <w:szCs w:val="32"/>
          <w:shd w:val="clear" w:color="auto" w:fill="FFFFFF"/>
          <w:lang w:bidi="ar"/>
        </w:rPr>
        <w:t>月</w:t>
      </w:r>
      <w:r>
        <w:rPr>
          <w:rFonts w:ascii="Times New Roman" w:hAnsi="Times New Roman" w:eastAsia="方正仿宋_GBK" w:cs="Times New Roman"/>
          <w:kern w:val="0"/>
          <w:sz w:val="32"/>
          <w:szCs w:val="32"/>
          <w:shd w:val="clear" w:color="auto" w:fill="FFFFFF"/>
          <w:lang w:bidi="ar"/>
        </w:rPr>
        <w:t>1</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日</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217E1F"/>
    <w:rsid w:val="01365B7F"/>
    <w:rsid w:val="014852B3"/>
    <w:rsid w:val="01496C71"/>
    <w:rsid w:val="016C6C48"/>
    <w:rsid w:val="01A525BE"/>
    <w:rsid w:val="01AC5C92"/>
    <w:rsid w:val="01D628BE"/>
    <w:rsid w:val="01DD1E9F"/>
    <w:rsid w:val="021358C1"/>
    <w:rsid w:val="0227136C"/>
    <w:rsid w:val="022D5643"/>
    <w:rsid w:val="0247556A"/>
    <w:rsid w:val="02691984"/>
    <w:rsid w:val="026A3EB7"/>
    <w:rsid w:val="028C11CF"/>
    <w:rsid w:val="029367B3"/>
    <w:rsid w:val="02C04471"/>
    <w:rsid w:val="02D255E8"/>
    <w:rsid w:val="02D908B8"/>
    <w:rsid w:val="02F2387C"/>
    <w:rsid w:val="02F456F2"/>
    <w:rsid w:val="03667C72"/>
    <w:rsid w:val="03924ED2"/>
    <w:rsid w:val="03B07E5A"/>
    <w:rsid w:val="03C6543D"/>
    <w:rsid w:val="03E312C3"/>
    <w:rsid w:val="03E47120"/>
    <w:rsid w:val="03F1578E"/>
    <w:rsid w:val="0449381C"/>
    <w:rsid w:val="047E0E26"/>
    <w:rsid w:val="04D42CCE"/>
    <w:rsid w:val="04F96FF0"/>
    <w:rsid w:val="054B35C3"/>
    <w:rsid w:val="05504736"/>
    <w:rsid w:val="05706B86"/>
    <w:rsid w:val="057A17B3"/>
    <w:rsid w:val="059211F2"/>
    <w:rsid w:val="059E1945"/>
    <w:rsid w:val="05C07B0D"/>
    <w:rsid w:val="05CD5D86"/>
    <w:rsid w:val="05D709B3"/>
    <w:rsid w:val="05DB04A3"/>
    <w:rsid w:val="05E80E12"/>
    <w:rsid w:val="060E0879"/>
    <w:rsid w:val="061D6DE8"/>
    <w:rsid w:val="061F2A86"/>
    <w:rsid w:val="063B53E6"/>
    <w:rsid w:val="06420A94"/>
    <w:rsid w:val="064E6EC7"/>
    <w:rsid w:val="067472A5"/>
    <w:rsid w:val="068843FB"/>
    <w:rsid w:val="06896151"/>
    <w:rsid w:val="068C170F"/>
    <w:rsid w:val="06C452B7"/>
    <w:rsid w:val="06E11AE9"/>
    <w:rsid w:val="07034156"/>
    <w:rsid w:val="070F29FE"/>
    <w:rsid w:val="071874D5"/>
    <w:rsid w:val="075524D7"/>
    <w:rsid w:val="075C5614"/>
    <w:rsid w:val="075E75DE"/>
    <w:rsid w:val="076255E4"/>
    <w:rsid w:val="07782493"/>
    <w:rsid w:val="07901BA1"/>
    <w:rsid w:val="07B65E35"/>
    <w:rsid w:val="07EC76C7"/>
    <w:rsid w:val="08172FCC"/>
    <w:rsid w:val="081D2F40"/>
    <w:rsid w:val="082A3642"/>
    <w:rsid w:val="085D5AE7"/>
    <w:rsid w:val="089808CE"/>
    <w:rsid w:val="08A44E38"/>
    <w:rsid w:val="08A53EA2"/>
    <w:rsid w:val="08C416C3"/>
    <w:rsid w:val="08DB6A0C"/>
    <w:rsid w:val="08E9703F"/>
    <w:rsid w:val="090314C5"/>
    <w:rsid w:val="09156C63"/>
    <w:rsid w:val="0935008A"/>
    <w:rsid w:val="09737F6A"/>
    <w:rsid w:val="097D34AC"/>
    <w:rsid w:val="09BB0D18"/>
    <w:rsid w:val="09C325A5"/>
    <w:rsid w:val="09FE69EA"/>
    <w:rsid w:val="0A173A74"/>
    <w:rsid w:val="0A273EF9"/>
    <w:rsid w:val="0A466698"/>
    <w:rsid w:val="0A4E3766"/>
    <w:rsid w:val="0A530F50"/>
    <w:rsid w:val="0A9450C5"/>
    <w:rsid w:val="0AB67BA3"/>
    <w:rsid w:val="0AE61DC4"/>
    <w:rsid w:val="0AED6F65"/>
    <w:rsid w:val="0AFD710E"/>
    <w:rsid w:val="0B097861"/>
    <w:rsid w:val="0B15327C"/>
    <w:rsid w:val="0B1935B5"/>
    <w:rsid w:val="0B21104E"/>
    <w:rsid w:val="0B6A660E"/>
    <w:rsid w:val="0B8C1969"/>
    <w:rsid w:val="0BCF12FB"/>
    <w:rsid w:val="0C30706F"/>
    <w:rsid w:val="0C5C7E64"/>
    <w:rsid w:val="0CA355C3"/>
    <w:rsid w:val="0CA77331"/>
    <w:rsid w:val="0CCF4ADA"/>
    <w:rsid w:val="0D466B4A"/>
    <w:rsid w:val="0D6A3CBD"/>
    <w:rsid w:val="0D824E33"/>
    <w:rsid w:val="0D88097B"/>
    <w:rsid w:val="0DAD0977"/>
    <w:rsid w:val="0DD57ECE"/>
    <w:rsid w:val="0DDE4FD5"/>
    <w:rsid w:val="0E9B6767"/>
    <w:rsid w:val="0EB14497"/>
    <w:rsid w:val="0EB65F51"/>
    <w:rsid w:val="0EBE6504"/>
    <w:rsid w:val="0EC341CA"/>
    <w:rsid w:val="0EC41134"/>
    <w:rsid w:val="0EDD34DE"/>
    <w:rsid w:val="0EE7435D"/>
    <w:rsid w:val="0F0C5B71"/>
    <w:rsid w:val="0F3550C8"/>
    <w:rsid w:val="0F6B0AEA"/>
    <w:rsid w:val="0FA1450C"/>
    <w:rsid w:val="0FB75ADD"/>
    <w:rsid w:val="0FEF1E69"/>
    <w:rsid w:val="10185FA1"/>
    <w:rsid w:val="10281BD6"/>
    <w:rsid w:val="1032785A"/>
    <w:rsid w:val="106B4B1A"/>
    <w:rsid w:val="106B68C8"/>
    <w:rsid w:val="106C2D6C"/>
    <w:rsid w:val="10914580"/>
    <w:rsid w:val="10945E1E"/>
    <w:rsid w:val="10AF0E82"/>
    <w:rsid w:val="10CF32FA"/>
    <w:rsid w:val="10D40911"/>
    <w:rsid w:val="10E30B54"/>
    <w:rsid w:val="10F22B45"/>
    <w:rsid w:val="112515D8"/>
    <w:rsid w:val="11395719"/>
    <w:rsid w:val="1142587A"/>
    <w:rsid w:val="11485E3F"/>
    <w:rsid w:val="116439F9"/>
    <w:rsid w:val="118F32DE"/>
    <w:rsid w:val="119325B5"/>
    <w:rsid w:val="11972ED2"/>
    <w:rsid w:val="11AB1672"/>
    <w:rsid w:val="11CF1350"/>
    <w:rsid w:val="11DA1F57"/>
    <w:rsid w:val="11F823DD"/>
    <w:rsid w:val="1206685F"/>
    <w:rsid w:val="120E1C01"/>
    <w:rsid w:val="12200D94"/>
    <w:rsid w:val="122907E8"/>
    <w:rsid w:val="123E1747"/>
    <w:rsid w:val="124526DE"/>
    <w:rsid w:val="124A70DD"/>
    <w:rsid w:val="125535EC"/>
    <w:rsid w:val="126F6B43"/>
    <w:rsid w:val="127A5A14"/>
    <w:rsid w:val="129461B8"/>
    <w:rsid w:val="12A762DD"/>
    <w:rsid w:val="12C12F6E"/>
    <w:rsid w:val="12C6538E"/>
    <w:rsid w:val="12D411C4"/>
    <w:rsid w:val="12F42BA4"/>
    <w:rsid w:val="12F975C5"/>
    <w:rsid w:val="13070594"/>
    <w:rsid w:val="13290A5E"/>
    <w:rsid w:val="139E3205"/>
    <w:rsid w:val="13D31080"/>
    <w:rsid w:val="14055E30"/>
    <w:rsid w:val="145C30F7"/>
    <w:rsid w:val="14780A6C"/>
    <w:rsid w:val="147931CD"/>
    <w:rsid w:val="147B5380"/>
    <w:rsid w:val="149B7923"/>
    <w:rsid w:val="149D5927"/>
    <w:rsid w:val="14D507B4"/>
    <w:rsid w:val="14E46C49"/>
    <w:rsid w:val="14FF3F1F"/>
    <w:rsid w:val="150D792A"/>
    <w:rsid w:val="15237771"/>
    <w:rsid w:val="152748F0"/>
    <w:rsid w:val="152D61A8"/>
    <w:rsid w:val="153B4ABB"/>
    <w:rsid w:val="15512530"/>
    <w:rsid w:val="15932B49"/>
    <w:rsid w:val="159B19FD"/>
    <w:rsid w:val="15B55B78"/>
    <w:rsid w:val="15D8055B"/>
    <w:rsid w:val="16022D77"/>
    <w:rsid w:val="1608487C"/>
    <w:rsid w:val="160E6673"/>
    <w:rsid w:val="162304BC"/>
    <w:rsid w:val="164756E1"/>
    <w:rsid w:val="167D7355"/>
    <w:rsid w:val="16B72867"/>
    <w:rsid w:val="16CB6312"/>
    <w:rsid w:val="16E24C6E"/>
    <w:rsid w:val="16F2564D"/>
    <w:rsid w:val="16F42082"/>
    <w:rsid w:val="16FC296F"/>
    <w:rsid w:val="1711641B"/>
    <w:rsid w:val="171F2BB1"/>
    <w:rsid w:val="173E6AE4"/>
    <w:rsid w:val="174340FA"/>
    <w:rsid w:val="174A2198"/>
    <w:rsid w:val="17602EFE"/>
    <w:rsid w:val="17852965"/>
    <w:rsid w:val="17936E30"/>
    <w:rsid w:val="17B9616B"/>
    <w:rsid w:val="17CB09AA"/>
    <w:rsid w:val="18552337"/>
    <w:rsid w:val="186454CC"/>
    <w:rsid w:val="189F1804"/>
    <w:rsid w:val="18BE02D4"/>
    <w:rsid w:val="18DB670B"/>
    <w:rsid w:val="1902112B"/>
    <w:rsid w:val="190478B9"/>
    <w:rsid w:val="19051386"/>
    <w:rsid w:val="193208B2"/>
    <w:rsid w:val="198523FD"/>
    <w:rsid w:val="19A83028"/>
    <w:rsid w:val="19B40BF1"/>
    <w:rsid w:val="19B72B7E"/>
    <w:rsid w:val="19B95BD8"/>
    <w:rsid w:val="19CA0328"/>
    <w:rsid w:val="19F142E2"/>
    <w:rsid w:val="19FA3F5B"/>
    <w:rsid w:val="19FD4A34"/>
    <w:rsid w:val="1A807414"/>
    <w:rsid w:val="1A862C7C"/>
    <w:rsid w:val="1AD05CA5"/>
    <w:rsid w:val="1B3A3442"/>
    <w:rsid w:val="1BAD5FE6"/>
    <w:rsid w:val="1BD1199E"/>
    <w:rsid w:val="1BF81957"/>
    <w:rsid w:val="1C202C5C"/>
    <w:rsid w:val="1C9A2A0F"/>
    <w:rsid w:val="1C9B0535"/>
    <w:rsid w:val="1CE6420B"/>
    <w:rsid w:val="1CFB2F47"/>
    <w:rsid w:val="1D0E51AB"/>
    <w:rsid w:val="1D1E3640"/>
    <w:rsid w:val="1D464944"/>
    <w:rsid w:val="1D491D3F"/>
    <w:rsid w:val="1D6E79F7"/>
    <w:rsid w:val="1D8334A3"/>
    <w:rsid w:val="1DAB29F9"/>
    <w:rsid w:val="1DDE692B"/>
    <w:rsid w:val="1DF35934"/>
    <w:rsid w:val="1DFC3255"/>
    <w:rsid w:val="1E544130"/>
    <w:rsid w:val="1E5769A7"/>
    <w:rsid w:val="1E5F051E"/>
    <w:rsid w:val="1E6238CE"/>
    <w:rsid w:val="1E6B2E79"/>
    <w:rsid w:val="1E7554E1"/>
    <w:rsid w:val="1E844DF3"/>
    <w:rsid w:val="1ECB5101"/>
    <w:rsid w:val="1F451B73"/>
    <w:rsid w:val="1F73239B"/>
    <w:rsid w:val="1F9212F9"/>
    <w:rsid w:val="1F921609"/>
    <w:rsid w:val="1F923E71"/>
    <w:rsid w:val="1F9B57FC"/>
    <w:rsid w:val="1F9C4ACE"/>
    <w:rsid w:val="1FA3607E"/>
    <w:rsid w:val="1FA47700"/>
    <w:rsid w:val="1FA51858"/>
    <w:rsid w:val="1FC73A85"/>
    <w:rsid w:val="1FCB1131"/>
    <w:rsid w:val="1FD20711"/>
    <w:rsid w:val="1FD77AD6"/>
    <w:rsid w:val="2000702C"/>
    <w:rsid w:val="204038CD"/>
    <w:rsid w:val="20547378"/>
    <w:rsid w:val="20760600"/>
    <w:rsid w:val="20892C9F"/>
    <w:rsid w:val="209873C6"/>
    <w:rsid w:val="209D060D"/>
    <w:rsid w:val="20B47E17"/>
    <w:rsid w:val="20B5465B"/>
    <w:rsid w:val="20C31E08"/>
    <w:rsid w:val="20C55B80"/>
    <w:rsid w:val="20E71F9A"/>
    <w:rsid w:val="2107355F"/>
    <w:rsid w:val="21160797"/>
    <w:rsid w:val="212432DF"/>
    <w:rsid w:val="21243635"/>
    <w:rsid w:val="212A1E87"/>
    <w:rsid w:val="212E3725"/>
    <w:rsid w:val="214967B1"/>
    <w:rsid w:val="214C4249"/>
    <w:rsid w:val="217001E2"/>
    <w:rsid w:val="217D1C18"/>
    <w:rsid w:val="21900DC7"/>
    <w:rsid w:val="21A25EC1"/>
    <w:rsid w:val="21A40A6E"/>
    <w:rsid w:val="21A9415A"/>
    <w:rsid w:val="21B52099"/>
    <w:rsid w:val="21D26024"/>
    <w:rsid w:val="21D75EDA"/>
    <w:rsid w:val="21E14C3C"/>
    <w:rsid w:val="21EB7868"/>
    <w:rsid w:val="21F4671D"/>
    <w:rsid w:val="22066450"/>
    <w:rsid w:val="22116C78"/>
    <w:rsid w:val="222A213F"/>
    <w:rsid w:val="224A458F"/>
    <w:rsid w:val="226338A3"/>
    <w:rsid w:val="227A1BF4"/>
    <w:rsid w:val="22883309"/>
    <w:rsid w:val="22894F3D"/>
    <w:rsid w:val="22F83BF8"/>
    <w:rsid w:val="230B4897"/>
    <w:rsid w:val="232E3EB1"/>
    <w:rsid w:val="23307C29"/>
    <w:rsid w:val="233314C7"/>
    <w:rsid w:val="234C2977"/>
    <w:rsid w:val="2355143D"/>
    <w:rsid w:val="2355768F"/>
    <w:rsid w:val="23AE6D9F"/>
    <w:rsid w:val="23B113BA"/>
    <w:rsid w:val="23C16AD3"/>
    <w:rsid w:val="23CE7442"/>
    <w:rsid w:val="23D91056"/>
    <w:rsid w:val="23F8164F"/>
    <w:rsid w:val="23FF6755"/>
    <w:rsid w:val="24001E89"/>
    <w:rsid w:val="24457704"/>
    <w:rsid w:val="24464FDE"/>
    <w:rsid w:val="24682C73"/>
    <w:rsid w:val="246D0A09"/>
    <w:rsid w:val="24A26904"/>
    <w:rsid w:val="24A501A2"/>
    <w:rsid w:val="24EE7D9B"/>
    <w:rsid w:val="250A26FB"/>
    <w:rsid w:val="252A0F50"/>
    <w:rsid w:val="25461985"/>
    <w:rsid w:val="2547125A"/>
    <w:rsid w:val="255B2F57"/>
    <w:rsid w:val="255F7A91"/>
    <w:rsid w:val="258B55EA"/>
    <w:rsid w:val="259D2A78"/>
    <w:rsid w:val="25E371D4"/>
    <w:rsid w:val="25F0464B"/>
    <w:rsid w:val="260A1071"/>
    <w:rsid w:val="26151358"/>
    <w:rsid w:val="26282E39"/>
    <w:rsid w:val="266876DA"/>
    <w:rsid w:val="267E514F"/>
    <w:rsid w:val="268078F1"/>
    <w:rsid w:val="26A5448A"/>
    <w:rsid w:val="26E0189E"/>
    <w:rsid w:val="26EC20B9"/>
    <w:rsid w:val="27090EBD"/>
    <w:rsid w:val="27097B3B"/>
    <w:rsid w:val="273677D8"/>
    <w:rsid w:val="274E68CF"/>
    <w:rsid w:val="276420F2"/>
    <w:rsid w:val="2795146C"/>
    <w:rsid w:val="27983FEE"/>
    <w:rsid w:val="27D442C3"/>
    <w:rsid w:val="28044D66"/>
    <w:rsid w:val="281F026C"/>
    <w:rsid w:val="28245882"/>
    <w:rsid w:val="2831044E"/>
    <w:rsid w:val="283A50A6"/>
    <w:rsid w:val="285056DB"/>
    <w:rsid w:val="28526FE3"/>
    <w:rsid w:val="286D7229"/>
    <w:rsid w:val="28824C07"/>
    <w:rsid w:val="288966AA"/>
    <w:rsid w:val="288E4A9F"/>
    <w:rsid w:val="28CB3F50"/>
    <w:rsid w:val="28EF5395"/>
    <w:rsid w:val="290C6A42"/>
    <w:rsid w:val="29347D47"/>
    <w:rsid w:val="29350C89"/>
    <w:rsid w:val="29356329"/>
    <w:rsid w:val="2976035F"/>
    <w:rsid w:val="29760BDE"/>
    <w:rsid w:val="29B175E9"/>
    <w:rsid w:val="29C90548"/>
    <w:rsid w:val="2A013F0E"/>
    <w:rsid w:val="2A0911D4"/>
    <w:rsid w:val="2A3873C3"/>
    <w:rsid w:val="2AB90504"/>
    <w:rsid w:val="2ABE7C08"/>
    <w:rsid w:val="2ADC0036"/>
    <w:rsid w:val="2AE15CAC"/>
    <w:rsid w:val="2B3C2EE3"/>
    <w:rsid w:val="2B823A21"/>
    <w:rsid w:val="2B863DD8"/>
    <w:rsid w:val="2B944ACD"/>
    <w:rsid w:val="2BF5596C"/>
    <w:rsid w:val="2BF81500"/>
    <w:rsid w:val="2C1C035C"/>
    <w:rsid w:val="2C2220D9"/>
    <w:rsid w:val="2C351E0C"/>
    <w:rsid w:val="2C3F2C8B"/>
    <w:rsid w:val="2C6864BE"/>
    <w:rsid w:val="2C8608B9"/>
    <w:rsid w:val="2C9F3729"/>
    <w:rsid w:val="2CA84CD4"/>
    <w:rsid w:val="2CD07D87"/>
    <w:rsid w:val="2D0143E4"/>
    <w:rsid w:val="2D236108"/>
    <w:rsid w:val="2D3227EF"/>
    <w:rsid w:val="2D360989"/>
    <w:rsid w:val="2D3B5B48"/>
    <w:rsid w:val="2D4F6EFD"/>
    <w:rsid w:val="2D62670F"/>
    <w:rsid w:val="2D7C62CF"/>
    <w:rsid w:val="2DD438A6"/>
    <w:rsid w:val="2DF31F7F"/>
    <w:rsid w:val="2E0777D8"/>
    <w:rsid w:val="2E0A72C8"/>
    <w:rsid w:val="2E163EBF"/>
    <w:rsid w:val="2E2465DC"/>
    <w:rsid w:val="2E2760CC"/>
    <w:rsid w:val="2E67471B"/>
    <w:rsid w:val="2EA63495"/>
    <w:rsid w:val="2ECE6548"/>
    <w:rsid w:val="2EEB5338"/>
    <w:rsid w:val="2F6F1AD9"/>
    <w:rsid w:val="2FCF2577"/>
    <w:rsid w:val="2FF95846"/>
    <w:rsid w:val="300A35B0"/>
    <w:rsid w:val="302218DD"/>
    <w:rsid w:val="302C5C1C"/>
    <w:rsid w:val="309A4933"/>
    <w:rsid w:val="30A734F4"/>
    <w:rsid w:val="30B05F05"/>
    <w:rsid w:val="30B11C7D"/>
    <w:rsid w:val="30B7139E"/>
    <w:rsid w:val="30D50061"/>
    <w:rsid w:val="30E24E48"/>
    <w:rsid w:val="3115220C"/>
    <w:rsid w:val="311566B0"/>
    <w:rsid w:val="311A4D84"/>
    <w:rsid w:val="315A40C3"/>
    <w:rsid w:val="31605B7D"/>
    <w:rsid w:val="31650EC3"/>
    <w:rsid w:val="318B24CE"/>
    <w:rsid w:val="319F28BB"/>
    <w:rsid w:val="31A55EC6"/>
    <w:rsid w:val="31A67308"/>
    <w:rsid w:val="31F42769"/>
    <w:rsid w:val="31F671D4"/>
    <w:rsid w:val="32052E96"/>
    <w:rsid w:val="320A3D3B"/>
    <w:rsid w:val="3216448E"/>
    <w:rsid w:val="321B5F48"/>
    <w:rsid w:val="32544782"/>
    <w:rsid w:val="326276D3"/>
    <w:rsid w:val="329655CE"/>
    <w:rsid w:val="32BD0DAD"/>
    <w:rsid w:val="32BF68D3"/>
    <w:rsid w:val="32E32175"/>
    <w:rsid w:val="32EC49B0"/>
    <w:rsid w:val="33093FF2"/>
    <w:rsid w:val="33134E71"/>
    <w:rsid w:val="33294694"/>
    <w:rsid w:val="333C7F24"/>
    <w:rsid w:val="3344327C"/>
    <w:rsid w:val="335334BF"/>
    <w:rsid w:val="33704071"/>
    <w:rsid w:val="33B60F44"/>
    <w:rsid w:val="33BC0946"/>
    <w:rsid w:val="33F50EDE"/>
    <w:rsid w:val="343D197B"/>
    <w:rsid w:val="343F3AEC"/>
    <w:rsid w:val="344C23E9"/>
    <w:rsid w:val="344C4197"/>
    <w:rsid w:val="34764B77"/>
    <w:rsid w:val="347C20F1"/>
    <w:rsid w:val="34CA77B1"/>
    <w:rsid w:val="34ED02D1"/>
    <w:rsid w:val="34F0546A"/>
    <w:rsid w:val="35092088"/>
    <w:rsid w:val="3512769E"/>
    <w:rsid w:val="351E3F28"/>
    <w:rsid w:val="351F71A5"/>
    <w:rsid w:val="352C3FC8"/>
    <w:rsid w:val="354F1CDE"/>
    <w:rsid w:val="35584DBD"/>
    <w:rsid w:val="35591335"/>
    <w:rsid w:val="35780FBB"/>
    <w:rsid w:val="357E2128"/>
    <w:rsid w:val="358636D8"/>
    <w:rsid w:val="35AC48C9"/>
    <w:rsid w:val="36055C36"/>
    <w:rsid w:val="360803F5"/>
    <w:rsid w:val="362F1FC2"/>
    <w:rsid w:val="363650FE"/>
    <w:rsid w:val="363967A6"/>
    <w:rsid w:val="365B1643"/>
    <w:rsid w:val="366D4898"/>
    <w:rsid w:val="36B905A5"/>
    <w:rsid w:val="36E31D8F"/>
    <w:rsid w:val="36EC1C61"/>
    <w:rsid w:val="36F13DD3"/>
    <w:rsid w:val="37024FE0"/>
    <w:rsid w:val="3702508F"/>
    <w:rsid w:val="37225683"/>
    <w:rsid w:val="372F4770"/>
    <w:rsid w:val="37473316"/>
    <w:rsid w:val="37600498"/>
    <w:rsid w:val="3784633D"/>
    <w:rsid w:val="379E73FF"/>
    <w:rsid w:val="37B25368"/>
    <w:rsid w:val="37B87D95"/>
    <w:rsid w:val="37C574D1"/>
    <w:rsid w:val="37C91105"/>
    <w:rsid w:val="3821593A"/>
    <w:rsid w:val="382A2A41"/>
    <w:rsid w:val="38367B4F"/>
    <w:rsid w:val="384635F3"/>
    <w:rsid w:val="38471845"/>
    <w:rsid w:val="38476A28"/>
    <w:rsid w:val="38960E58"/>
    <w:rsid w:val="389D76B7"/>
    <w:rsid w:val="38DE55D9"/>
    <w:rsid w:val="392E5283"/>
    <w:rsid w:val="39524A76"/>
    <w:rsid w:val="395625B8"/>
    <w:rsid w:val="398746A4"/>
    <w:rsid w:val="39C649EB"/>
    <w:rsid w:val="3A033549"/>
    <w:rsid w:val="3A3A5153"/>
    <w:rsid w:val="3A873FAA"/>
    <w:rsid w:val="3A95616C"/>
    <w:rsid w:val="3A976388"/>
    <w:rsid w:val="3A9E7716"/>
    <w:rsid w:val="3B2A277E"/>
    <w:rsid w:val="3B443E1A"/>
    <w:rsid w:val="3B503749"/>
    <w:rsid w:val="3B674DFD"/>
    <w:rsid w:val="3B895CD0"/>
    <w:rsid w:val="3BD165FB"/>
    <w:rsid w:val="3BF55114"/>
    <w:rsid w:val="3BFD046C"/>
    <w:rsid w:val="3C0D6901"/>
    <w:rsid w:val="3C145EE2"/>
    <w:rsid w:val="3C2D6D38"/>
    <w:rsid w:val="3C5E715D"/>
    <w:rsid w:val="3C8B3CCA"/>
    <w:rsid w:val="3CD613E9"/>
    <w:rsid w:val="3CDA36B0"/>
    <w:rsid w:val="3CE03A4E"/>
    <w:rsid w:val="3D5A680C"/>
    <w:rsid w:val="3D904EB1"/>
    <w:rsid w:val="3D9440D8"/>
    <w:rsid w:val="3DAF75E5"/>
    <w:rsid w:val="3DC57CD2"/>
    <w:rsid w:val="3DCE20C0"/>
    <w:rsid w:val="3DD27E02"/>
    <w:rsid w:val="3DDB0EAF"/>
    <w:rsid w:val="3E175815"/>
    <w:rsid w:val="3E2D5039"/>
    <w:rsid w:val="3E366DCB"/>
    <w:rsid w:val="3E605531"/>
    <w:rsid w:val="3E7F302D"/>
    <w:rsid w:val="3EAB0654"/>
    <w:rsid w:val="3EB10984"/>
    <w:rsid w:val="3EB12E7C"/>
    <w:rsid w:val="3EE15E23"/>
    <w:rsid w:val="3EFC4A0B"/>
    <w:rsid w:val="3F1E7077"/>
    <w:rsid w:val="3F472CA8"/>
    <w:rsid w:val="3F48012F"/>
    <w:rsid w:val="3F732F1F"/>
    <w:rsid w:val="3F780536"/>
    <w:rsid w:val="3FAE21A9"/>
    <w:rsid w:val="3FB97D28"/>
    <w:rsid w:val="3FFA115C"/>
    <w:rsid w:val="401502E0"/>
    <w:rsid w:val="40222E60"/>
    <w:rsid w:val="404E344B"/>
    <w:rsid w:val="406D5BC1"/>
    <w:rsid w:val="408D6263"/>
    <w:rsid w:val="40B56D43"/>
    <w:rsid w:val="40B93B48"/>
    <w:rsid w:val="40C94DC1"/>
    <w:rsid w:val="40E26B54"/>
    <w:rsid w:val="411F132F"/>
    <w:rsid w:val="412344D1"/>
    <w:rsid w:val="41401527"/>
    <w:rsid w:val="4148447B"/>
    <w:rsid w:val="414C1C7A"/>
    <w:rsid w:val="418D5DEE"/>
    <w:rsid w:val="419B675D"/>
    <w:rsid w:val="41CF4AB3"/>
    <w:rsid w:val="41E55C2A"/>
    <w:rsid w:val="41F55894"/>
    <w:rsid w:val="41FB36A0"/>
    <w:rsid w:val="42226EC9"/>
    <w:rsid w:val="4232765A"/>
    <w:rsid w:val="423461C2"/>
    <w:rsid w:val="42380450"/>
    <w:rsid w:val="425115AE"/>
    <w:rsid w:val="42614753"/>
    <w:rsid w:val="426A54E1"/>
    <w:rsid w:val="426D00FA"/>
    <w:rsid w:val="42A92D8E"/>
    <w:rsid w:val="42B01E3F"/>
    <w:rsid w:val="42B20202"/>
    <w:rsid w:val="42B37AD7"/>
    <w:rsid w:val="42C13FA2"/>
    <w:rsid w:val="42C85330"/>
    <w:rsid w:val="42D9753D"/>
    <w:rsid w:val="42E3660E"/>
    <w:rsid w:val="42F00D2B"/>
    <w:rsid w:val="430D368B"/>
    <w:rsid w:val="43122A4F"/>
    <w:rsid w:val="431B5DA8"/>
    <w:rsid w:val="431F44E6"/>
    <w:rsid w:val="43522E5F"/>
    <w:rsid w:val="43707776"/>
    <w:rsid w:val="438D5938"/>
    <w:rsid w:val="43D61CCF"/>
    <w:rsid w:val="43F565F9"/>
    <w:rsid w:val="43F902B3"/>
    <w:rsid w:val="44054362"/>
    <w:rsid w:val="445350CD"/>
    <w:rsid w:val="44744FB8"/>
    <w:rsid w:val="44805F69"/>
    <w:rsid w:val="44BA514C"/>
    <w:rsid w:val="44CE29A6"/>
    <w:rsid w:val="44F87A23"/>
    <w:rsid w:val="4510429C"/>
    <w:rsid w:val="45283E96"/>
    <w:rsid w:val="458A0FC3"/>
    <w:rsid w:val="458F0387"/>
    <w:rsid w:val="45B520D1"/>
    <w:rsid w:val="45BA4ACE"/>
    <w:rsid w:val="45E61310"/>
    <w:rsid w:val="46022C90"/>
    <w:rsid w:val="460F69EE"/>
    <w:rsid w:val="4611150F"/>
    <w:rsid w:val="46615B1C"/>
    <w:rsid w:val="46EE10DD"/>
    <w:rsid w:val="46F661E4"/>
    <w:rsid w:val="470E1780"/>
    <w:rsid w:val="470E79D1"/>
    <w:rsid w:val="47121270"/>
    <w:rsid w:val="4743767B"/>
    <w:rsid w:val="477474B8"/>
    <w:rsid w:val="47763042"/>
    <w:rsid w:val="477C157D"/>
    <w:rsid w:val="479510D2"/>
    <w:rsid w:val="479E48B1"/>
    <w:rsid w:val="47C00CCC"/>
    <w:rsid w:val="47E66974"/>
    <w:rsid w:val="47F15329"/>
    <w:rsid w:val="48214795"/>
    <w:rsid w:val="483C4E50"/>
    <w:rsid w:val="48576ECD"/>
    <w:rsid w:val="486B095C"/>
    <w:rsid w:val="486D1F27"/>
    <w:rsid w:val="489A776F"/>
    <w:rsid w:val="48A047E5"/>
    <w:rsid w:val="48AF0AD7"/>
    <w:rsid w:val="48BD6B5F"/>
    <w:rsid w:val="48F859D1"/>
    <w:rsid w:val="48FD7CFE"/>
    <w:rsid w:val="4908164B"/>
    <w:rsid w:val="490E1F0B"/>
    <w:rsid w:val="491E227D"/>
    <w:rsid w:val="492928A1"/>
    <w:rsid w:val="493059DD"/>
    <w:rsid w:val="493A7911"/>
    <w:rsid w:val="493D634C"/>
    <w:rsid w:val="496A35E8"/>
    <w:rsid w:val="496A46DA"/>
    <w:rsid w:val="496A4AA3"/>
    <w:rsid w:val="496F0BFB"/>
    <w:rsid w:val="49CF3448"/>
    <w:rsid w:val="49D942C7"/>
    <w:rsid w:val="49F7299F"/>
    <w:rsid w:val="4A1672C9"/>
    <w:rsid w:val="4A2A67A6"/>
    <w:rsid w:val="4A315EB1"/>
    <w:rsid w:val="4A3E05CE"/>
    <w:rsid w:val="4A556805"/>
    <w:rsid w:val="4A557492"/>
    <w:rsid w:val="4A62250E"/>
    <w:rsid w:val="4A654922"/>
    <w:rsid w:val="4A7B4593"/>
    <w:rsid w:val="4A823FC2"/>
    <w:rsid w:val="4A897A9B"/>
    <w:rsid w:val="4ABA40F8"/>
    <w:rsid w:val="4AC62BC0"/>
    <w:rsid w:val="4AF84C20"/>
    <w:rsid w:val="4B093C75"/>
    <w:rsid w:val="4B14306A"/>
    <w:rsid w:val="4B271062"/>
    <w:rsid w:val="4B3D6AD7"/>
    <w:rsid w:val="4B693428"/>
    <w:rsid w:val="4B775B45"/>
    <w:rsid w:val="4B866CE6"/>
    <w:rsid w:val="4BBC17AA"/>
    <w:rsid w:val="4BC154B1"/>
    <w:rsid w:val="4BE17463"/>
    <w:rsid w:val="4BE447B1"/>
    <w:rsid w:val="4BFE6267"/>
    <w:rsid w:val="4C0D700D"/>
    <w:rsid w:val="4C1E06B7"/>
    <w:rsid w:val="4C7327C2"/>
    <w:rsid w:val="4C793B3F"/>
    <w:rsid w:val="4C7E2F03"/>
    <w:rsid w:val="4C977A6F"/>
    <w:rsid w:val="4CBB4158"/>
    <w:rsid w:val="4CDB0356"/>
    <w:rsid w:val="4CFB09F8"/>
    <w:rsid w:val="4D255337"/>
    <w:rsid w:val="4D453A21"/>
    <w:rsid w:val="4D665E71"/>
    <w:rsid w:val="4D795CEC"/>
    <w:rsid w:val="4D8409ED"/>
    <w:rsid w:val="4D9C2BBD"/>
    <w:rsid w:val="4DB839F6"/>
    <w:rsid w:val="4DBA7F6B"/>
    <w:rsid w:val="4DC17EF9"/>
    <w:rsid w:val="4DC97EC2"/>
    <w:rsid w:val="4DD70B1D"/>
    <w:rsid w:val="4DDA685F"/>
    <w:rsid w:val="4E0E71FE"/>
    <w:rsid w:val="4E1C29D4"/>
    <w:rsid w:val="4E287BA6"/>
    <w:rsid w:val="4E336652"/>
    <w:rsid w:val="4E4C150B"/>
    <w:rsid w:val="4E6600F3"/>
    <w:rsid w:val="4E710F72"/>
    <w:rsid w:val="4E796078"/>
    <w:rsid w:val="4E7B3B9E"/>
    <w:rsid w:val="4E857E53"/>
    <w:rsid w:val="4E964CD1"/>
    <w:rsid w:val="4EB90223"/>
    <w:rsid w:val="4EDB15C2"/>
    <w:rsid w:val="4EE66FAF"/>
    <w:rsid w:val="4F566D5B"/>
    <w:rsid w:val="4F5B0BF5"/>
    <w:rsid w:val="4F5F0A3F"/>
    <w:rsid w:val="4F7D7949"/>
    <w:rsid w:val="4FA21926"/>
    <w:rsid w:val="4FB76E58"/>
    <w:rsid w:val="4FC41575"/>
    <w:rsid w:val="4FD86DCF"/>
    <w:rsid w:val="4FE439C5"/>
    <w:rsid w:val="500B5557"/>
    <w:rsid w:val="5024015F"/>
    <w:rsid w:val="50277E8C"/>
    <w:rsid w:val="503C735D"/>
    <w:rsid w:val="503E1327"/>
    <w:rsid w:val="50506965"/>
    <w:rsid w:val="508178F9"/>
    <w:rsid w:val="5092336B"/>
    <w:rsid w:val="50A82E05"/>
    <w:rsid w:val="50AD3DB7"/>
    <w:rsid w:val="50BD14D3"/>
    <w:rsid w:val="50D70E34"/>
    <w:rsid w:val="50F244B2"/>
    <w:rsid w:val="50FD4D3F"/>
    <w:rsid w:val="511E71B4"/>
    <w:rsid w:val="513E6EE2"/>
    <w:rsid w:val="514209A3"/>
    <w:rsid w:val="5153670D"/>
    <w:rsid w:val="51616342"/>
    <w:rsid w:val="51917235"/>
    <w:rsid w:val="51A26F38"/>
    <w:rsid w:val="51A6129F"/>
    <w:rsid w:val="51C21AE4"/>
    <w:rsid w:val="51C615D4"/>
    <w:rsid w:val="51C80AE9"/>
    <w:rsid w:val="520C4BE8"/>
    <w:rsid w:val="52377DDC"/>
    <w:rsid w:val="523B7A5A"/>
    <w:rsid w:val="52B147CE"/>
    <w:rsid w:val="52BC7203"/>
    <w:rsid w:val="52BF7DD2"/>
    <w:rsid w:val="52CD76CD"/>
    <w:rsid w:val="52D25D57"/>
    <w:rsid w:val="52DD4E28"/>
    <w:rsid w:val="53023148"/>
    <w:rsid w:val="530C74BB"/>
    <w:rsid w:val="530D4FE1"/>
    <w:rsid w:val="53230361"/>
    <w:rsid w:val="53495C04"/>
    <w:rsid w:val="53634C01"/>
    <w:rsid w:val="53675A98"/>
    <w:rsid w:val="53990961"/>
    <w:rsid w:val="53AA2830"/>
    <w:rsid w:val="53AF2F73"/>
    <w:rsid w:val="542A603B"/>
    <w:rsid w:val="54905ECA"/>
    <w:rsid w:val="54B308BD"/>
    <w:rsid w:val="5524789E"/>
    <w:rsid w:val="557414BE"/>
    <w:rsid w:val="5576698E"/>
    <w:rsid w:val="559417C2"/>
    <w:rsid w:val="55A90B47"/>
    <w:rsid w:val="55C5604F"/>
    <w:rsid w:val="560B1CAC"/>
    <w:rsid w:val="56116798"/>
    <w:rsid w:val="564F61BC"/>
    <w:rsid w:val="5655353B"/>
    <w:rsid w:val="56651913"/>
    <w:rsid w:val="567C530A"/>
    <w:rsid w:val="56992424"/>
    <w:rsid w:val="56A143BE"/>
    <w:rsid w:val="56B162E9"/>
    <w:rsid w:val="56D007FF"/>
    <w:rsid w:val="56D10B24"/>
    <w:rsid w:val="56DC53F6"/>
    <w:rsid w:val="56F42740"/>
    <w:rsid w:val="56F50266"/>
    <w:rsid w:val="56F72230"/>
    <w:rsid w:val="57250B4B"/>
    <w:rsid w:val="574F7976"/>
    <w:rsid w:val="575E405D"/>
    <w:rsid w:val="576443DA"/>
    <w:rsid w:val="57647A8E"/>
    <w:rsid w:val="576A0C54"/>
    <w:rsid w:val="5779739F"/>
    <w:rsid w:val="578515EA"/>
    <w:rsid w:val="5798445E"/>
    <w:rsid w:val="582708F3"/>
    <w:rsid w:val="5827444F"/>
    <w:rsid w:val="58711B6E"/>
    <w:rsid w:val="58771814"/>
    <w:rsid w:val="588E44CE"/>
    <w:rsid w:val="58BE3005"/>
    <w:rsid w:val="58DD7195"/>
    <w:rsid w:val="58E60155"/>
    <w:rsid w:val="58E6255C"/>
    <w:rsid w:val="58F007A4"/>
    <w:rsid w:val="595219B3"/>
    <w:rsid w:val="5960230F"/>
    <w:rsid w:val="59605E6B"/>
    <w:rsid w:val="596B5A93"/>
    <w:rsid w:val="596F784A"/>
    <w:rsid w:val="59B5338A"/>
    <w:rsid w:val="59C56616"/>
    <w:rsid w:val="59D46859"/>
    <w:rsid w:val="59E44536"/>
    <w:rsid w:val="5A166E71"/>
    <w:rsid w:val="5A2C21F1"/>
    <w:rsid w:val="5A7D2A4C"/>
    <w:rsid w:val="5A96570B"/>
    <w:rsid w:val="5AB126F6"/>
    <w:rsid w:val="5ACC5A98"/>
    <w:rsid w:val="5B313D0E"/>
    <w:rsid w:val="5B631C42"/>
    <w:rsid w:val="5B8202A8"/>
    <w:rsid w:val="5BA1276A"/>
    <w:rsid w:val="5BB60229"/>
    <w:rsid w:val="5BC40C67"/>
    <w:rsid w:val="5BE74621"/>
    <w:rsid w:val="5C1B251D"/>
    <w:rsid w:val="5C2712EF"/>
    <w:rsid w:val="5C4B1054"/>
    <w:rsid w:val="5C610409"/>
    <w:rsid w:val="5C8E0F41"/>
    <w:rsid w:val="5C8E2CEF"/>
    <w:rsid w:val="5C9D4905"/>
    <w:rsid w:val="5CEF72E5"/>
    <w:rsid w:val="5D086F45"/>
    <w:rsid w:val="5D0D179C"/>
    <w:rsid w:val="5D44346A"/>
    <w:rsid w:val="5D4B6E32"/>
    <w:rsid w:val="5D5932FD"/>
    <w:rsid w:val="5D5977A1"/>
    <w:rsid w:val="5D6D4FFA"/>
    <w:rsid w:val="5D812E9A"/>
    <w:rsid w:val="5DB36F53"/>
    <w:rsid w:val="5DC310BE"/>
    <w:rsid w:val="5DDB01B6"/>
    <w:rsid w:val="5E3D50FE"/>
    <w:rsid w:val="5E607410"/>
    <w:rsid w:val="5E7303EE"/>
    <w:rsid w:val="5E761C8C"/>
    <w:rsid w:val="5E9D190F"/>
    <w:rsid w:val="5EC550BA"/>
    <w:rsid w:val="5EE66E12"/>
    <w:rsid w:val="5F061262"/>
    <w:rsid w:val="5F117C07"/>
    <w:rsid w:val="5F303EE0"/>
    <w:rsid w:val="5F3F6522"/>
    <w:rsid w:val="5F421C01"/>
    <w:rsid w:val="5F4B4EC7"/>
    <w:rsid w:val="5F5A7800"/>
    <w:rsid w:val="5F7046B5"/>
    <w:rsid w:val="5F8D54E0"/>
    <w:rsid w:val="5FC240A3"/>
    <w:rsid w:val="5FE61094"/>
    <w:rsid w:val="5FEB0FA6"/>
    <w:rsid w:val="601276EE"/>
    <w:rsid w:val="602734D2"/>
    <w:rsid w:val="60522285"/>
    <w:rsid w:val="6061430C"/>
    <w:rsid w:val="6065020A"/>
    <w:rsid w:val="606F4BE5"/>
    <w:rsid w:val="607448F1"/>
    <w:rsid w:val="608368E3"/>
    <w:rsid w:val="609805E0"/>
    <w:rsid w:val="609D518D"/>
    <w:rsid w:val="60D35B83"/>
    <w:rsid w:val="612B4FB0"/>
    <w:rsid w:val="61463107"/>
    <w:rsid w:val="614C5AEB"/>
    <w:rsid w:val="617E77D6"/>
    <w:rsid w:val="618E3791"/>
    <w:rsid w:val="619F0050"/>
    <w:rsid w:val="61A73BD1"/>
    <w:rsid w:val="61AD60E3"/>
    <w:rsid w:val="61E66867"/>
    <w:rsid w:val="61F45CEA"/>
    <w:rsid w:val="61F50A07"/>
    <w:rsid w:val="620852F1"/>
    <w:rsid w:val="620F042E"/>
    <w:rsid w:val="621F09D4"/>
    <w:rsid w:val="623E51B7"/>
    <w:rsid w:val="62540537"/>
    <w:rsid w:val="625C5EA4"/>
    <w:rsid w:val="62943029"/>
    <w:rsid w:val="62946B85"/>
    <w:rsid w:val="62963633"/>
    <w:rsid w:val="62A42CAA"/>
    <w:rsid w:val="62FC37CC"/>
    <w:rsid w:val="633914DA"/>
    <w:rsid w:val="634B2654"/>
    <w:rsid w:val="63785F7E"/>
    <w:rsid w:val="63872B5B"/>
    <w:rsid w:val="63AE3F40"/>
    <w:rsid w:val="63D77671"/>
    <w:rsid w:val="63DB4D9C"/>
    <w:rsid w:val="642D0685"/>
    <w:rsid w:val="643E4FFA"/>
    <w:rsid w:val="64790728"/>
    <w:rsid w:val="64B4350F"/>
    <w:rsid w:val="64DF4A2F"/>
    <w:rsid w:val="64FE7A34"/>
    <w:rsid w:val="651F0775"/>
    <w:rsid w:val="652C70D8"/>
    <w:rsid w:val="654A0785"/>
    <w:rsid w:val="6562740E"/>
    <w:rsid w:val="658B7132"/>
    <w:rsid w:val="658E2C07"/>
    <w:rsid w:val="65B617D3"/>
    <w:rsid w:val="65BD7D76"/>
    <w:rsid w:val="65D52F59"/>
    <w:rsid w:val="65DF6369"/>
    <w:rsid w:val="65EB2F60"/>
    <w:rsid w:val="65F75DA9"/>
    <w:rsid w:val="660D1128"/>
    <w:rsid w:val="661324B7"/>
    <w:rsid w:val="661E3335"/>
    <w:rsid w:val="66293A88"/>
    <w:rsid w:val="66302133"/>
    <w:rsid w:val="66763171"/>
    <w:rsid w:val="667B0C47"/>
    <w:rsid w:val="668D04BB"/>
    <w:rsid w:val="669366F1"/>
    <w:rsid w:val="66A23F66"/>
    <w:rsid w:val="66A870A3"/>
    <w:rsid w:val="66AF21DF"/>
    <w:rsid w:val="66D46333"/>
    <w:rsid w:val="66D659BE"/>
    <w:rsid w:val="66DE3B97"/>
    <w:rsid w:val="670C571E"/>
    <w:rsid w:val="6714173D"/>
    <w:rsid w:val="67185FD7"/>
    <w:rsid w:val="67515045"/>
    <w:rsid w:val="679B05E9"/>
    <w:rsid w:val="67A407D2"/>
    <w:rsid w:val="67A812CF"/>
    <w:rsid w:val="67AE1C1C"/>
    <w:rsid w:val="67AF445A"/>
    <w:rsid w:val="67B954EA"/>
    <w:rsid w:val="68142C42"/>
    <w:rsid w:val="681A2D39"/>
    <w:rsid w:val="68437083"/>
    <w:rsid w:val="68464DC5"/>
    <w:rsid w:val="6874548F"/>
    <w:rsid w:val="68AB69D7"/>
    <w:rsid w:val="68E5013A"/>
    <w:rsid w:val="68EF2D67"/>
    <w:rsid w:val="68FA0735"/>
    <w:rsid w:val="690E7FB9"/>
    <w:rsid w:val="6931012A"/>
    <w:rsid w:val="695D0608"/>
    <w:rsid w:val="6965514A"/>
    <w:rsid w:val="69715E72"/>
    <w:rsid w:val="69995768"/>
    <w:rsid w:val="69B1626F"/>
    <w:rsid w:val="69C441F4"/>
    <w:rsid w:val="69DA1173"/>
    <w:rsid w:val="6A156635"/>
    <w:rsid w:val="6A230AF1"/>
    <w:rsid w:val="6A242EE4"/>
    <w:rsid w:val="6A49294B"/>
    <w:rsid w:val="6A5039F5"/>
    <w:rsid w:val="6A674B7F"/>
    <w:rsid w:val="6A723C50"/>
    <w:rsid w:val="6A8E65B0"/>
    <w:rsid w:val="6ADB7A47"/>
    <w:rsid w:val="6ADE32E2"/>
    <w:rsid w:val="6B283E28"/>
    <w:rsid w:val="6B2F31F9"/>
    <w:rsid w:val="6B3759B7"/>
    <w:rsid w:val="6B4415F1"/>
    <w:rsid w:val="6B454EC0"/>
    <w:rsid w:val="6B46295F"/>
    <w:rsid w:val="6B741C4A"/>
    <w:rsid w:val="6B9D4CFC"/>
    <w:rsid w:val="6BCA3618"/>
    <w:rsid w:val="6BDF29EA"/>
    <w:rsid w:val="6C44161C"/>
    <w:rsid w:val="6C4433CA"/>
    <w:rsid w:val="6C473A41"/>
    <w:rsid w:val="6C8639E2"/>
    <w:rsid w:val="6CB638C0"/>
    <w:rsid w:val="6CD21149"/>
    <w:rsid w:val="6CF7668E"/>
    <w:rsid w:val="6D0A0453"/>
    <w:rsid w:val="6D2109D8"/>
    <w:rsid w:val="6D5B62A0"/>
    <w:rsid w:val="6D81341D"/>
    <w:rsid w:val="6DA93E2C"/>
    <w:rsid w:val="6DAA54AF"/>
    <w:rsid w:val="6DB57284"/>
    <w:rsid w:val="6DC9002B"/>
    <w:rsid w:val="6DCB6E39"/>
    <w:rsid w:val="6DE17659"/>
    <w:rsid w:val="6DF0214A"/>
    <w:rsid w:val="6DF826BE"/>
    <w:rsid w:val="6DF82754"/>
    <w:rsid w:val="6E2039C3"/>
    <w:rsid w:val="6E626D4D"/>
    <w:rsid w:val="6EAB3BD4"/>
    <w:rsid w:val="6ECD58F9"/>
    <w:rsid w:val="6F0B01CF"/>
    <w:rsid w:val="6F2614AD"/>
    <w:rsid w:val="6F40256E"/>
    <w:rsid w:val="6F5C6C7D"/>
    <w:rsid w:val="6F653D83"/>
    <w:rsid w:val="6F9603E0"/>
    <w:rsid w:val="6FA81EC2"/>
    <w:rsid w:val="6FB10D76"/>
    <w:rsid w:val="6FB16FC8"/>
    <w:rsid w:val="6FB35526"/>
    <w:rsid w:val="6FC862C7"/>
    <w:rsid w:val="6FF065C8"/>
    <w:rsid w:val="7004359C"/>
    <w:rsid w:val="7006337D"/>
    <w:rsid w:val="702B1C5C"/>
    <w:rsid w:val="70346BEC"/>
    <w:rsid w:val="704E0314"/>
    <w:rsid w:val="70AB1C6A"/>
    <w:rsid w:val="70D56CE6"/>
    <w:rsid w:val="70EC5DDE"/>
    <w:rsid w:val="70F04414"/>
    <w:rsid w:val="711D41EA"/>
    <w:rsid w:val="712A2806"/>
    <w:rsid w:val="71844269"/>
    <w:rsid w:val="718B55F7"/>
    <w:rsid w:val="71956476"/>
    <w:rsid w:val="71E73175"/>
    <w:rsid w:val="720248C3"/>
    <w:rsid w:val="72275320"/>
    <w:rsid w:val="725105EF"/>
    <w:rsid w:val="727D062E"/>
    <w:rsid w:val="729055BB"/>
    <w:rsid w:val="72B3086B"/>
    <w:rsid w:val="72D21F82"/>
    <w:rsid w:val="72D66D46"/>
    <w:rsid w:val="732D2E0A"/>
    <w:rsid w:val="73322F14"/>
    <w:rsid w:val="734819F2"/>
    <w:rsid w:val="736B748E"/>
    <w:rsid w:val="737547B1"/>
    <w:rsid w:val="739F61B2"/>
    <w:rsid w:val="73CF5C6F"/>
    <w:rsid w:val="73EB05CF"/>
    <w:rsid w:val="74122000"/>
    <w:rsid w:val="743F5574"/>
    <w:rsid w:val="744C3170"/>
    <w:rsid w:val="745E5245"/>
    <w:rsid w:val="7460720F"/>
    <w:rsid w:val="746740F9"/>
    <w:rsid w:val="74781731"/>
    <w:rsid w:val="74A42651"/>
    <w:rsid w:val="74A62760"/>
    <w:rsid w:val="74EE481B"/>
    <w:rsid w:val="75041964"/>
    <w:rsid w:val="751122B7"/>
    <w:rsid w:val="75137DDD"/>
    <w:rsid w:val="75475CD9"/>
    <w:rsid w:val="75610B49"/>
    <w:rsid w:val="757B50D0"/>
    <w:rsid w:val="757E5B9F"/>
    <w:rsid w:val="758F047C"/>
    <w:rsid w:val="75AE7B06"/>
    <w:rsid w:val="75AE7E6D"/>
    <w:rsid w:val="75D73501"/>
    <w:rsid w:val="75E63DA1"/>
    <w:rsid w:val="75E672A0"/>
    <w:rsid w:val="75F43439"/>
    <w:rsid w:val="760065B4"/>
    <w:rsid w:val="761E5F4F"/>
    <w:rsid w:val="76236746"/>
    <w:rsid w:val="763277FC"/>
    <w:rsid w:val="764005ED"/>
    <w:rsid w:val="764741E2"/>
    <w:rsid w:val="764C7A4B"/>
    <w:rsid w:val="7653122A"/>
    <w:rsid w:val="765A0C3D"/>
    <w:rsid w:val="766905FD"/>
    <w:rsid w:val="76946CFC"/>
    <w:rsid w:val="76AA4771"/>
    <w:rsid w:val="76AE24B4"/>
    <w:rsid w:val="76FE0619"/>
    <w:rsid w:val="77000835"/>
    <w:rsid w:val="771147F0"/>
    <w:rsid w:val="775D34F2"/>
    <w:rsid w:val="775F6765"/>
    <w:rsid w:val="77710B14"/>
    <w:rsid w:val="77770AF7"/>
    <w:rsid w:val="778356EE"/>
    <w:rsid w:val="778F693D"/>
    <w:rsid w:val="77955421"/>
    <w:rsid w:val="77A107E7"/>
    <w:rsid w:val="77B77146"/>
    <w:rsid w:val="77D575CC"/>
    <w:rsid w:val="77D73344"/>
    <w:rsid w:val="77DE0B76"/>
    <w:rsid w:val="77E777A4"/>
    <w:rsid w:val="78340796"/>
    <w:rsid w:val="783C589D"/>
    <w:rsid w:val="78461E4F"/>
    <w:rsid w:val="7883537F"/>
    <w:rsid w:val="788B5BFE"/>
    <w:rsid w:val="788C05D2"/>
    <w:rsid w:val="78CA0C8F"/>
    <w:rsid w:val="78CF6711"/>
    <w:rsid w:val="78EB667E"/>
    <w:rsid w:val="792C3B64"/>
    <w:rsid w:val="793A002E"/>
    <w:rsid w:val="79515378"/>
    <w:rsid w:val="79654980"/>
    <w:rsid w:val="797C0647"/>
    <w:rsid w:val="798017B9"/>
    <w:rsid w:val="798E2128"/>
    <w:rsid w:val="799139C7"/>
    <w:rsid w:val="79BD57F0"/>
    <w:rsid w:val="79C47FCF"/>
    <w:rsid w:val="79CE4C1B"/>
    <w:rsid w:val="7A0627C9"/>
    <w:rsid w:val="7A0922A1"/>
    <w:rsid w:val="7A163FF3"/>
    <w:rsid w:val="7A34524A"/>
    <w:rsid w:val="7A4A24F3"/>
    <w:rsid w:val="7A4D53B4"/>
    <w:rsid w:val="7A644348"/>
    <w:rsid w:val="7A9842A5"/>
    <w:rsid w:val="7AB7745D"/>
    <w:rsid w:val="7AC34054"/>
    <w:rsid w:val="7ACF51CD"/>
    <w:rsid w:val="7ADA1202"/>
    <w:rsid w:val="7AF1471D"/>
    <w:rsid w:val="7AFB37ED"/>
    <w:rsid w:val="7B0C59FB"/>
    <w:rsid w:val="7B1F6FC2"/>
    <w:rsid w:val="7B38234C"/>
    <w:rsid w:val="7B441332"/>
    <w:rsid w:val="7B5878FE"/>
    <w:rsid w:val="7B6018A2"/>
    <w:rsid w:val="7B811E41"/>
    <w:rsid w:val="7B902188"/>
    <w:rsid w:val="7B9656B0"/>
    <w:rsid w:val="7B970B44"/>
    <w:rsid w:val="7BA07EF1"/>
    <w:rsid w:val="7BB87930"/>
    <w:rsid w:val="7BC63DFB"/>
    <w:rsid w:val="7BDF6C6B"/>
    <w:rsid w:val="7BF73FB5"/>
    <w:rsid w:val="7BF94115"/>
    <w:rsid w:val="7C0861C2"/>
    <w:rsid w:val="7C1D7794"/>
    <w:rsid w:val="7C245934"/>
    <w:rsid w:val="7C4D62CB"/>
    <w:rsid w:val="7C7E46D6"/>
    <w:rsid w:val="7C95557C"/>
    <w:rsid w:val="7C992874"/>
    <w:rsid w:val="7CFD79EA"/>
    <w:rsid w:val="7D0D7808"/>
    <w:rsid w:val="7D0F3580"/>
    <w:rsid w:val="7D555720"/>
    <w:rsid w:val="7D5E1682"/>
    <w:rsid w:val="7D605B8A"/>
    <w:rsid w:val="7D632D9B"/>
    <w:rsid w:val="7D80447E"/>
    <w:rsid w:val="7DCE343B"/>
    <w:rsid w:val="7DEC7C75"/>
    <w:rsid w:val="7DED1B13"/>
    <w:rsid w:val="7E0F5977"/>
    <w:rsid w:val="7E224974"/>
    <w:rsid w:val="7E3B6BB5"/>
    <w:rsid w:val="7E4B683A"/>
    <w:rsid w:val="7E553737"/>
    <w:rsid w:val="7E5D031B"/>
    <w:rsid w:val="7E984B80"/>
    <w:rsid w:val="7E9B156F"/>
    <w:rsid w:val="7F1E7AAB"/>
    <w:rsid w:val="7F213026"/>
    <w:rsid w:val="7F6851CA"/>
    <w:rsid w:val="7F774BB1"/>
    <w:rsid w:val="7F7E6D3E"/>
    <w:rsid w:val="7FA91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2424</Words>
  <Characters>2575</Characters>
  <Lines>17</Lines>
  <Paragraphs>4</Paragraphs>
  <TotalTime>13</TotalTime>
  <ScaleCrop>false</ScaleCrop>
  <LinksUpToDate>false</LinksUpToDate>
  <CharactersWithSpaces>2600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2022-11-07T02:18:06Z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C3C963862F7341CD84C05D2AD7B849E0</vt:lpwstr>
  </property>
</Properties>
</file>