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61024">
      <w:pPr>
        <w:pStyle w:val="3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</w:rPr>
      </w:pPr>
      <w:bookmarkStart w:id="0" w:name="_Toc27043327"/>
      <w:bookmarkStart w:id="1" w:name="_Toc27042455"/>
      <w:r>
        <w:rPr>
          <w:rFonts w:hint="eastAsia"/>
          <w:lang w:val="en-US" w:eastAsia="zh-CN"/>
        </w:rPr>
        <w:t>西双版纳州生态环境局景洪分局</w:t>
      </w:r>
      <w:r>
        <w:rPr>
          <w:rFonts w:hint="eastAsia"/>
        </w:rPr>
        <w:t>行政许可</w:t>
      </w:r>
    </w:p>
    <w:p w14:paraId="75351A83">
      <w:pPr>
        <w:pStyle w:val="3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</w:pPr>
      <w:r>
        <w:rPr>
          <w:rFonts w:hint="eastAsia"/>
          <w:lang w:val="en-US" w:eastAsia="zh-CN"/>
        </w:rPr>
        <w:t>审查意见</w:t>
      </w:r>
      <w:r>
        <w:rPr>
          <w:rFonts w:hint="eastAsia"/>
        </w:rPr>
        <w:t>单</w:t>
      </w:r>
      <w:bookmarkEnd w:id="0"/>
      <w:bookmarkEnd w:id="1"/>
    </w:p>
    <w:tbl>
      <w:tblPr>
        <w:tblStyle w:val="12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4"/>
        <w:gridCol w:w="2839"/>
        <w:gridCol w:w="549"/>
        <w:gridCol w:w="1933"/>
        <w:gridCol w:w="1825"/>
      </w:tblGrid>
      <w:tr w14:paraId="4B8EF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494" w:type="dxa"/>
            <w:vAlign w:val="center"/>
          </w:tcPr>
          <w:p w14:paraId="45351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  <w:t>申请行政许可</w:t>
            </w:r>
          </w:p>
          <w:p w14:paraId="04B64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  <w:t>事项名称</w:t>
            </w:r>
          </w:p>
        </w:tc>
        <w:tc>
          <w:tcPr>
            <w:tcW w:w="7146" w:type="dxa"/>
            <w:gridSpan w:val="4"/>
            <w:vAlign w:val="center"/>
          </w:tcPr>
          <w:p w14:paraId="12600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西双版纳景明烟花爆竹有限责任公司仓库</w:t>
            </w:r>
            <w:bookmarkStart w:id="2" w:name="_GoBack"/>
            <w:bookmarkEnd w:id="2"/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7D4EB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494" w:type="dxa"/>
            <w:vAlign w:val="center"/>
          </w:tcPr>
          <w:p w14:paraId="706F2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  <w:t>申请单位</w:t>
            </w:r>
          </w:p>
        </w:tc>
        <w:tc>
          <w:tcPr>
            <w:tcW w:w="2839" w:type="dxa"/>
            <w:vAlign w:val="center"/>
          </w:tcPr>
          <w:p w14:paraId="78B21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西双版纳景明烟花爆竹有限责任公司</w:t>
            </w:r>
          </w:p>
        </w:tc>
        <w:tc>
          <w:tcPr>
            <w:tcW w:w="2482" w:type="dxa"/>
            <w:gridSpan w:val="2"/>
            <w:vAlign w:val="center"/>
          </w:tcPr>
          <w:p w14:paraId="69AC4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法定代表人</w:t>
            </w:r>
          </w:p>
        </w:tc>
        <w:tc>
          <w:tcPr>
            <w:tcW w:w="1825" w:type="dxa"/>
            <w:vAlign w:val="center"/>
          </w:tcPr>
          <w:p w14:paraId="19779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lang w:val="en-US" w:eastAsia="zh-CN"/>
              </w:rPr>
              <w:t>刘香杰</w:t>
            </w:r>
          </w:p>
        </w:tc>
      </w:tr>
      <w:tr w14:paraId="1786D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494" w:type="dxa"/>
            <w:vAlign w:val="center"/>
          </w:tcPr>
          <w:p w14:paraId="2EFD5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839" w:type="dxa"/>
            <w:vAlign w:val="center"/>
          </w:tcPr>
          <w:p w14:paraId="274AE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lang w:val="en-US" w:eastAsia="zh-CN"/>
              </w:rPr>
              <w:t>刘香杰</w:t>
            </w:r>
          </w:p>
        </w:tc>
        <w:tc>
          <w:tcPr>
            <w:tcW w:w="2482" w:type="dxa"/>
            <w:gridSpan w:val="2"/>
            <w:vAlign w:val="center"/>
          </w:tcPr>
          <w:p w14:paraId="498CC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lang w:val="en-US" w:eastAsia="zh-CN"/>
              </w:rPr>
              <w:t>联系电话</w:t>
            </w:r>
          </w:p>
        </w:tc>
        <w:tc>
          <w:tcPr>
            <w:tcW w:w="1825" w:type="dxa"/>
            <w:vAlign w:val="center"/>
          </w:tcPr>
          <w:p w14:paraId="6E69D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lang w:val="en-US" w:eastAsia="zh-CN"/>
              </w:rPr>
              <w:t>18088033122</w:t>
            </w:r>
          </w:p>
        </w:tc>
      </w:tr>
      <w:tr w14:paraId="3CCF2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494" w:type="dxa"/>
            <w:vAlign w:val="center"/>
          </w:tcPr>
          <w:p w14:paraId="22928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建设地点</w:t>
            </w:r>
          </w:p>
        </w:tc>
        <w:tc>
          <w:tcPr>
            <w:tcW w:w="7146" w:type="dxa"/>
            <w:gridSpan w:val="4"/>
            <w:vAlign w:val="center"/>
          </w:tcPr>
          <w:p w14:paraId="4CF4CC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景洪市嘎洒镇曼勉村委会曼贺回村民小组</w:t>
            </w:r>
          </w:p>
        </w:tc>
      </w:tr>
      <w:tr w14:paraId="10203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5882" w:type="dxa"/>
            <w:gridSpan w:val="3"/>
            <w:vAlign w:val="center"/>
          </w:tcPr>
          <w:p w14:paraId="253E8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建设项目是否涉及的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环境敏感区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：是□   否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52"/>
            </w:r>
          </w:p>
          <w:p w14:paraId="124B5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主要涉及的环境敏感区为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 xml:space="preserve">：生态红线□  自然保护区□  风景名胜区□   水生生物或种殖资源保护区□ </w:t>
            </w:r>
          </w:p>
          <w:p w14:paraId="0B430C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饮用水水源保护区□   基本农田或耕地□</w:t>
            </w:r>
          </w:p>
        </w:tc>
        <w:tc>
          <w:tcPr>
            <w:tcW w:w="3758" w:type="dxa"/>
            <w:gridSpan w:val="2"/>
            <w:vAlign w:val="center"/>
          </w:tcPr>
          <w:p w14:paraId="06C5C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840" w:hanging="840" w:hangingChars="3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建设项目是否涉及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危险品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：是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 否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52"/>
            </w:r>
          </w:p>
          <w:p w14:paraId="44FA5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建设项目是否涉及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重金属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：是□   否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52"/>
            </w:r>
          </w:p>
        </w:tc>
      </w:tr>
      <w:tr w14:paraId="31A83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  <w:jc w:val="center"/>
        </w:trPr>
        <w:tc>
          <w:tcPr>
            <w:tcW w:w="2494" w:type="dxa"/>
            <w:vAlign w:val="center"/>
          </w:tcPr>
          <w:p w14:paraId="174BE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建设内容</w:t>
            </w:r>
          </w:p>
        </w:tc>
        <w:tc>
          <w:tcPr>
            <w:tcW w:w="7146" w:type="dxa"/>
            <w:gridSpan w:val="4"/>
            <w:vAlign w:val="top"/>
          </w:tcPr>
          <w:p w14:paraId="3886EEC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项目总占地面积4547.55m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superscript"/>
                <w:lang w:val="en-US" w:eastAsia="zh-CN" w:bidi="ar-SA"/>
              </w:rPr>
              <w:t xml:space="preserve"> 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，总建筑面积1139.5㎡。项目建设1栋1.3级的烟花爆竹储存库房，库房总建筑面积 1000m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，其中 1#库面积400m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、库建筑面积400m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，库建筑面200m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；值班室、监控室，建筑面积139.5m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，以及一个容积600m3的消防水池。项目储存规模为：1.3级烟花爆竹仓库核定药量为20t。项目总投资45万元，其中环保投资为13.6万元，环保投资占总投资的30.2%</w:t>
            </w:r>
          </w:p>
        </w:tc>
      </w:tr>
      <w:tr w14:paraId="4C62B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2494" w:type="dxa"/>
            <w:vMerge w:val="restart"/>
            <w:vAlign w:val="center"/>
          </w:tcPr>
          <w:p w14:paraId="3643B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自然生态股意见</w:t>
            </w:r>
          </w:p>
        </w:tc>
        <w:tc>
          <w:tcPr>
            <w:tcW w:w="2839" w:type="dxa"/>
            <w:vAlign w:val="center"/>
          </w:tcPr>
          <w:p w14:paraId="1EFFD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股室长意见</w:t>
            </w:r>
          </w:p>
        </w:tc>
        <w:tc>
          <w:tcPr>
            <w:tcW w:w="4307" w:type="dxa"/>
            <w:gridSpan w:val="3"/>
            <w:vAlign w:val="center"/>
          </w:tcPr>
          <w:p w14:paraId="7CFA6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2567E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2494" w:type="dxa"/>
            <w:vMerge w:val="continue"/>
            <w:vAlign w:val="center"/>
          </w:tcPr>
          <w:p w14:paraId="5D3D6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vAlign w:val="center"/>
          </w:tcPr>
          <w:p w14:paraId="254EF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分管领导意见</w:t>
            </w:r>
          </w:p>
        </w:tc>
        <w:tc>
          <w:tcPr>
            <w:tcW w:w="4307" w:type="dxa"/>
            <w:gridSpan w:val="3"/>
            <w:vAlign w:val="center"/>
          </w:tcPr>
          <w:p w14:paraId="557CF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08C4A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2494" w:type="dxa"/>
            <w:vMerge w:val="restart"/>
            <w:vAlign w:val="center"/>
          </w:tcPr>
          <w:p w14:paraId="30955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水生态环境股意见</w:t>
            </w:r>
          </w:p>
        </w:tc>
        <w:tc>
          <w:tcPr>
            <w:tcW w:w="2839" w:type="dxa"/>
            <w:vAlign w:val="center"/>
          </w:tcPr>
          <w:p w14:paraId="1767B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股室长意见</w:t>
            </w:r>
          </w:p>
        </w:tc>
        <w:tc>
          <w:tcPr>
            <w:tcW w:w="4307" w:type="dxa"/>
            <w:gridSpan w:val="3"/>
            <w:vAlign w:val="center"/>
          </w:tcPr>
          <w:p w14:paraId="4C8B2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174CD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2494" w:type="dxa"/>
            <w:vMerge w:val="continue"/>
            <w:vAlign w:val="center"/>
          </w:tcPr>
          <w:p w14:paraId="6D3BF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vAlign w:val="center"/>
          </w:tcPr>
          <w:p w14:paraId="0581F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分管领导意见</w:t>
            </w:r>
          </w:p>
        </w:tc>
        <w:tc>
          <w:tcPr>
            <w:tcW w:w="4307" w:type="dxa"/>
            <w:gridSpan w:val="3"/>
            <w:vAlign w:val="center"/>
          </w:tcPr>
          <w:p w14:paraId="17954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2D9B4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2494" w:type="dxa"/>
            <w:vMerge w:val="restart"/>
            <w:vAlign w:val="center"/>
          </w:tcPr>
          <w:p w14:paraId="256514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大气环境股</w:t>
            </w:r>
          </w:p>
        </w:tc>
        <w:tc>
          <w:tcPr>
            <w:tcW w:w="2839" w:type="dxa"/>
            <w:vAlign w:val="center"/>
          </w:tcPr>
          <w:p w14:paraId="7A3F0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股室长意见</w:t>
            </w:r>
          </w:p>
        </w:tc>
        <w:tc>
          <w:tcPr>
            <w:tcW w:w="4307" w:type="dxa"/>
            <w:gridSpan w:val="3"/>
            <w:vAlign w:val="center"/>
          </w:tcPr>
          <w:p w14:paraId="5B8371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4BFDC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2494" w:type="dxa"/>
            <w:vMerge w:val="continue"/>
            <w:vAlign w:val="center"/>
          </w:tcPr>
          <w:p w14:paraId="691E5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vAlign w:val="center"/>
          </w:tcPr>
          <w:p w14:paraId="5D5D2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分管领导意见</w:t>
            </w:r>
          </w:p>
        </w:tc>
        <w:tc>
          <w:tcPr>
            <w:tcW w:w="4307" w:type="dxa"/>
            <w:gridSpan w:val="3"/>
            <w:vAlign w:val="center"/>
          </w:tcPr>
          <w:p w14:paraId="20479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6D635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494" w:type="dxa"/>
            <w:vMerge w:val="restart"/>
            <w:vAlign w:val="center"/>
          </w:tcPr>
          <w:p w14:paraId="341F1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土壤生态环境股</w:t>
            </w:r>
          </w:p>
        </w:tc>
        <w:tc>
          <w:tcPr>
            <w:tcW w:w="2839" w:type="dxa"/>
            <w:vAlign w:val="center"/>
          </w:tcPr>
          <w:p w14:paraId="6C9298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股室长意见</w:t>
            </w:r>
          </w:p>
        </w:tc>
        <w:tc>
          <w:tcPr>
            <w:tcW w:w="4307" w:type="dxa"/>
            <w:gridSpan w:val="3"/>
            <w:vAlign w:val="center"/>
          </w:tcPr>
          <w:p w14:paraId="25372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14B74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2494" w:type="dxa"/>
            <w:vMerge w:val="continue"/>
            <w:vAlign w:val="center"/>
          </w:tcPr>
          <w:p w14:paraId="3334C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vAlign w:val="center"/>
          </w:tcPr>
          <w:p w14:paraId="58D57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分管领导意见</w:t>
            </w:r>
          </w:p>
        </w:tc>
        <w:tc>
          <w:tcPr>
            <w:tcW w:w="4307" w:type="dxa"/>
            <w:gridSpan w:val="3"/>
            <w:vAlign w:val="center"/>
          </w:tcPr>
          <w:p w14:paraId="3DEC3C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01EEC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494" w:type="dxa"/>
            <w:vMerge w:val="restart"/>
            <w:vAlign w:val="center"/>
          </w:tcPr>
          <w:p w14:paraId="5858E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生态环境监测站意见</w:t>
            </w:r>
          </w:p>
        </w:tc>
        <w:tc>
          <w:tcPr>
            <w:tcW w:w="2839" w:type="dxa"/>
            <w:vAlign w:val="center"/>
          </w:tcPr>
          <w:p w14:paraId="32536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站长意见</w:t>
            </w:r>
          </w:p>
        </w:tc>
        <w:tc>
          <w:tcPr>
            <w:tcW w:w="4307" w:type="dxa"/>
            <w:gridSpan w:val="3"/>
            <w:vAlign w:val="center"/>
          </w:tcPr>
          <w:p w14:paraId="0A7CA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6C2E7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2494" w:type="dxa"/>
            <w:vMerge w:val="continue"/>
            <w:vAlign w:val="center"/>
          </w:tcPr>
          <w:p w14:paraId="7FEBA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vAlign w:val="center"/>
          </w:tcPr>
          <w:p w14:paraId="49990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分管领导意见</w:t>
            </w:r>
          </w:p>
        </w:tc>
        <w:tc>
          <w:tcPr>
            <w:tcW w:w="4307" w:type="dxa"/>
            <w:gridSpan w:val="3"/>
            <w:vAlign w:val="center"/>
          </w:tcPr>
          <w:p w14:paraId="06B63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6E19B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2494" w:type="dxa"/>
            <w:vMerge w:val="restart"/>
            <w:vAlign w:val="center"/>
          </w:tcPr>
          <w:p w14:paraId="1D40D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行政审查意见</w:t>
            </w:r>
          </w:p>
        </w:tc>
        <w:tc>
          <w:tcPr>
            <w:tcW w:w="2839" w:type="dxa"/>
            <w:vAlign w:val="center"/>
          </w:tcPr>
          <w:p w14:paraId="14302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pacing w:val="70"/>
                <w:kern w:val="0"/>
                <w:sz w:val="28"/>
                <w:szCs w:val="28"/>
                <w:fitText w:val="1120" w:id="1011694505"/>
                <w:vertAlign w:val="baseline"/>
                <w:lang w:val="en-US" w:eastAsia="zh-CN"/>
              </w:rPr>
              <w:t>经办</w:t>
            </w:r>
            <w:r>
              <w:rPr>
                <w:rFonts w:hint="eastAsia" w:ascii="方正仿宋_GBK" w:hAnsi="方正仿宋_GBK" w:eastAsia="方正仿宋_GBK" w:cs="方正仿宋_GBK"/>
                <w:spacing w:val="0"/>
                <w:kern w:val="0"/>
                <w:sz w:val="28"/>
                <w:szCs w:val="28"/>
                <w:fitText w:val="1120" w:id="1011694505"/>
                <w:vertAlign w:val="baseline"/>
                <w:lang w:val="en-US" w:eastAsia="zh-CN"/>
              </w:rPr>
              <w:t>人</w:t>
            </w:r>
          </w:p>
        </w:tc>
        <w:tc>
          <w:tcPr>
            <w:tcW w:w="4307" w:type="dxa"/>
            <w:gridSpan w:val="3"/>
            <w:vAlign w:val="center"/>
          </w:tcPr>
          <w:p w14:paraId="40A14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34EEE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2494" w:type="dxa"/>
            <w:vMerge w:val="continue"/>
            <w:vAlign w:val="center"/>
          </w:tcPr>
          <w:p w14:paraId="1A262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  <w:tc>
          <w:tcPr>
            <w:tcW w:w="2839" w:type="dxa"/>
            <w:vAlign w:val="center"/>
          </w:tcPr>
          <w:p w14:paraId="6D4A4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股室长意见</w:t>
            </w:r>
          </w:p>
        </w:tc>
        <w:tc>
          <w:tcPr>
            <w:tcW w:w="4307" w:type="dxa"/>
            <w:gridSpan w:val="3"/>
            <w:vAlign w:val="center"/>
          </w:tcPr>
          <w:p w14:paraId="2CE4D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3CCCF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2494" w:type="dxa"/>
            <w:vAlign w:val="center"/>
          </w:tcPr>
          <w:p w14:paraId="74DF6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行政审批</w:t>
            </w:r>
          </w:p>
          <w:p w14:paraId="50B8C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分管领导意见</w:t>
            </w:r>
          </w:p>
        </w:tc>
        <w:tc>
          <w:tcPr>
            <w:tcW w:w="7146" w:type="dxa"/>
            <w:gridSpan w:val="4"/>
            <w:vAlign w:val="center"/>
          </w:tcPr>
          <w:p w14:paraId="7F4E9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56D31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2494" w:type="dxa"/>
            <w:vAlign w:val="center"/>
          </w:tcPr>
          <w:p w14:paraId="6271B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主要领导意见</w:t>
            </w:r>
          </w:p>
        </w:tc>
        <w:tc>
          <w:tcPr>
            <w:tcW w:w="7146" w:type="dxa"/>
            <w:gridSpan w:val="4"/>
            <w:vAlign w:val="center"/>
          </w:tcPr>
          <w:p w14:paraId="796E3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</w:tbl>
    <w:p w14:paraId="4504744D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xNDYxODVjZDJiYTYxMzBiMzRiYjE3OTI0MmM2YmUifQ=="/>
  </w:docVars>
  <w:rsids>
    <w:rsidRoot w:val="13A90C32"/>
    <w:rsid w:val="00847DE1"/>
    <w:rsid w:val="012515C4"/>
    <w:rsid w:val="026250AC"/>
    <w:rsid w:val="02801BFB"/>
    <w:rsid w:val="02BC7443"/>
    <w:rsid w:val="03FD05D6"/>
    <w:rsid w:val="043A35D9"/>
    <w:rsid w:val="048C54B6"/>
    <w:rsid w:val="055A6877"/>
    <w:rsid w:val="056F2E0E"/>
    <w:rsid w:val="05A3286F"/>
    <w:rsid w:val="06D13877"/>
    <w:rsid w:val="08D15B8E"/>
    <w:rsid w:val="09006911"/>
    <w:rsid w:val="092D4B35"/>
    <w:rsid w:val="095F763D"/>
    <w:rsid w:val="09E92701"/>
    <w:rsid w:val="0A571E93"/>
    <w:rsid w:val="0AF85654"/>
    <w:rsid w:val="0BF94983"/>
    <w:rsid w:val="0C612ABD"/>
    <w:rsid w:val="0C7B29E0"/>
    <w:rsid w:val="0CFC3F88"/>
    <w:rsid w:val="0D1B1DAE"/>
    <w:rsid w:val="0D2546FA"/>
    <w:rsid w:val="0D95362E"/>
    <w:rsid w:val="0DE341C2"/>
    <w:rsid w:val="0F4C41C0"/>
    <w:rsid w:val="11A11963"/>
    <w:rsid w:val="11BC09C7"/>
    <w:rsid w:val="11BE6247"/>
    <w:rsid w:val="120F5A9B"/>
    <w:rsid w:val="1219651D"/>
    <w:rsid w:val="12E341D5"/>
    <w:rsid w:val="133A45E4"/>
    <w:rsid w:val="133E02C4"/>
    <w:rsid w:val="13841049"/>
    <w:rsid w:val="13A90C32"/>
    <w:rsid w:val="13AE7E20"/>
    <w:rsid w:val="13BB1914"/>
    <w:rsid w:val="146C4025"/>
    <w:rsid w:val="15205ED3"/>
    <w:rsid w:val="152D05F0"/>
    <w:rsid w:val="1567004A"/>
    <w:rsid w:val="167A4421"/>
    <w:rsid w:val="17321EED"/>
    <w:rsid w:val="17EA6B9F"/>
    <w:rsid w:val="180D56D8"/>
    <w:rsid w:val="18397E4E"/>
    <w:rsid w:val="18A03442"/>
    <w:rsid w:val="18C1750C"/>
    <w:rsid w:val="199D5F29"/>
    <w:rsid w:val="19AE61A3"/>
    <w:rsid w:val="1A3146DE"/>
    <w:rsid w:val="1A34228E"/>
    <w:rsid w:val="1A9B5244"/>
    <w:rsid w:val="1ABA1763"/>
    <w:rsid w:val="1ACB42AE"/>
    <w:rsid w:val="1C0227D6"/>
    <w:rsid w:val="1C533032"/>
    <w:rsid w:val="1CA668BF"/>
    <w:rsid w:val="1CA745B6"/>
    <w:rsid w:val="1CC9314A"/>
    <w:rsid w:val="1D992CC6"/>
    <w:rsid w:val="1E480248"/>
    <w:rsid w:val="1F334A54"/>
    <w:rsid w:val="1F8D476E"/>
    <w:rsid w:val="1FF87F97"/>
    <w:rsid w:val="21112BE9"/>
    <w:rsid w:val="217C6B87"/>
    <w:rsid w:val="21916044"/>
    <w:rsid w:val="21BF4CC5"/>
    <w:rsid w:val="2369138D"/>
    <w:rsid w:val="24C2587A"/>
    <w:rsid w:val="2589441B"/>
    <w:rsid w:val="25A55F80"/>
    <w:rsid w:val="26186D66"/>
    <w:rsid w:val="2621633F"/>
    <w:rsid w:val="26307F40"/>
    <w:rsid w:val="2670658E"/>
    <w:rsid w:val="28DC7F0B"/>
    <w:rsid w:val="29A0362E"/>
    <w:rsid w:val="29A6630D"/>
    <w:rsid w:val="29F574D6"/>
    <w:rsid w:val="2A1A518F"/>
    <w:rsid w:val="2A7F4FF2"/>
    <w:rsid w:val="2AB34E95"/>
    <w:rsid w:val="2ABB0720"/>
    <w:rsid w:val="2B211AF3"/>
    <w:rsid w:val="2B484674"/>
    <w:rsid w:val="2B877878"/>
    <w:rsid w:val="2B902219"/>
    <w:rsid w:val="2BAD76F8"/>
    <w:rsid w:val="2BDF043E"/>
    <w:rsid w:val="2CA70B4A"/>
    <w:rsid w:val="2DC31699"/>
    <w:rsid w:val="2DDF53DC"/>
    <w:rsid w:val="2E0B376C"/>
    <w:rsid w:val="2E100D83"/>
    <w:rsid w:val="2E38544B"/>
    <w:rsid w:val="2E693FEF"/>
    <w:rsid w:val="2F832957"/>
    <w:rsid w:val="2FEF6E3E"/>
    <w:rsid w:val="30087837"/>
    <w:rsid w:val="30276249"/>
    <w:rsid w:val="31F6203D"/>
    <w:rsid w:val="32023FDF"/>
    <w:rsid w:val="32146967"/>
    <w:rsid w:val="32154418"/>
    <w:rsid w:val="326D7CE5"/>
    <w:rsid w:val="326F5173"/>
    <w:rsid w:val="32C043F9"/>
    <w:rsid w:val="32DB7823"/>
    <w:rsid w:val="33C70135"/>
    <w:rsid w:val="33EE4E34"/>
    <w:rsid w:val="346D3911"/>
    <w:rsid w:val="34D50758"/>
    <w:rsid w:val="352073D1"/>
    <w:rsid w:val="36060D07"/>
    <w:rsid w:val="37144C9A"/>
    <w:rsid w:val="38257821"/>
    <w:rsid w:val="38905008"/>
    <w:rsid w:val="389D0587"/>
    <w:rsid w:val="38A67956"/>
    <w:rsid w:val="38EB11FA"/>
    <w:rsid w:val="394A2C6F"/>
    <w:rsid w:val="3A255DE4"/>
    <w:rsid w:val="3A3C2EFF"/>
    <w:rsid w:val="3A5E69D2"/>
    <w:rsid w:val="3B2E2848"/>
    <w:rsid w:val="3C096E11"/>
    <w:rsid w:val="3C9E1C4F"/>
    <w:rsid w:val="3CE37662"/>
    <w:rsid w:val="3D286E91"/>
    <w:rsid w:val="3D5075BA"/>
    <w:rsid w:val="3D642247"/>
    <w:rsid w:val="3D75251D"/>
    <w:rsid w:val="3E243779"/>
    <w:rsid w:val="3E4C0C66"/>
    <w:rsid w:val="3E5459E6"/>
    <w:rsid w:val="3EAE5A4E"/>
    <w:rsid w:val="3EEF4913"/>
    <w:rsid w:val="40293B70"/>
    <w:rsid w:val="402E32EA"/>
    <w:rsid w:val="40880C6E"/>
    <w:rsid w:val="41134FAA"/>
    <w:rsid w:val="41203CA0"/>
    <w:rsid w:val="413606A8"/>
    <w:rsid w:val="41931657"/>
    <w:rsid w:val="419A73E3"/>
    <w:rsid w:val="41E051FA"/>
    <w:rsid w:val="41F654C8"/>
    <w:rsid w:val="421C7A43"/>
    <w:rsid w:val="42794DBE"/>
    <w:rsid w:val="429E0669"/>
    <w:rsid w:val="434E7C06"/>
    <w:rsid w:val="44446C38"/>
    <w:rsid w:val="446E63AB"/>
    <w:rsid w:val="4499415B"/>
    <w:rsid w:val="44D73F50"/>
    <w:rsid w:val="452B0297"/>
    <w:rsid w:val="456B6447"/>
    <w:rsid w:val="45E01D9F"/>
    <w:rsid w:val="46050649"/>
    <w:rsid w:val="464A3349"/>
    <w:rsid w:val="46662DF4"/>
    <w:rsid w:val="46CE1623"/>
    <w:rsid w:val="472378E3"/>
    <w:rsid w:val="47E349BA"/>
    <w:rsid w:val="481E6529"/>
    <w:rsid w:val="484045EC"/>
    <w:rsid w:val="485338EE"/>
    <w:rsid w:val="49ED7D72"/>
    <w:rsid w:val="4A0846EE"/>
    <w:rsid w:val="4A6F0787"/>
    <w:rsid w:val="4A7F7133"/>
    <w:rsid w:val="4AED14B6"/>
    <w:rsid w:val="4AF60EA8"/>
    <w:rsid w:val="4B2F6ECA"/>
    <w:rsid w:val="4B9E1324"/>
    <w:rsid w:val="4C3B4DC5"/>
    <w:rsid w:val="4C7D362F"/>
    <w:rsid w:val="4D0B0C3B"/>
    <w:rsid w:val="4D275349"/>
    <w:rsid w:val="4D4217A5"/>
    <w:rsid w:val="4D587BF8"/>
    <w:rsid w:val="4E3B5550"/>
    <w:rsid w:val="4E6A7BE3"/>
    <w:rsid w:val="4E881E17"/>
    <w:rsid w:val="4E8D28D8"/>
    <w:rsid w:val="4EBC55FF"/>
    <w:rsid w:val="4EC015B1"/>
    <w:rsid w:val="4F0A6CD0"/>
    <w:rsid w:val="4F321321"/>
    <w:rsid w:val="4F8D0327"/>
    <w:rsid w:val="4F9D12B4"/>
    <w:rsid w:val="50C42B35"/>
    <w:rsid w:val="50CA2BBB"/>
    <w:rsid w:val="50E7467E"/>
    <w:rsid w:val="51237A42"/>
    <w:rsid w:val="521A1920"/>
    <w:rsid w:val="5256799A"/>
    <w:rsid w:val="52A62F06"/>
    <w:rsid w:val="52C75604"/>
    <w:rsid w:val="53051C89"/>
    <w:rsid w:val="531B0FBC"/>
    <w:rsid w:val="53A70F92"/>
    <w:rsid w:val="53F25BB9"/>
    <w:rsid w:val="542D19F1"/>
    <w:rsid w:val="54B27BEE"/>
    <w:rsid w:val="555E7D76"/>
    <w:rsid w:val="55AC68B6"/>
    <w:rsid w:val="561F5757"/>
    <w:rsid w:val="56D063A5"/>
    <w:rsid w:val="578C2978"/>
    <w:rsid w:val="57925AB5"/>
    <w:rsid w:val="57CD4D3F"/>
    <w:rsid w:val="59373B6B"/>
    <w:rsid w:val="59E278D9"/>
    <w:rsid w:val="5A346F15"/>
    <w:rsid w:val="5A5D05FC"/>
    <w:rsid w:val="5AA415EC"/>
    <w:rsid w:val="5AB8739B"/>
    <w:rsid w:val="5ABB03C5"/>
    <w:rsid w:val="5B351579"/>
    <w:rsid w:val="5B7E082A"/>
    <w:rsid w:val="5BA26C0E"/>
    <w:rsid w:val="5BB05A84"/>
    <w:rsid w:val="5BBD4F0B"/>
    <w:rsid w:val="5CBC20F2"/>
    <w:rsid w:val="5D6977B2"/>
    <w:rsid w:val="5D923691"/>
    <w:rsid w:val="5E916AC6"/>
    <w:rsid w:val="610861CC"/>
    <w:rsid w:val="64213897"/>
    <w:rsid w:val="65011790"/>
    <w:rsid w:val="65E120E1"/>
    <w:rsid w:val="667A4399"/>
    <w:rsid w:val="66AF6C5D"/>
    <w:rsid w:val="66FA45B1"/>
    <w:rsid w:val="678B53C3"/>
    <w:rsid w:val="67CD5D7D"/>
    <w:rsid w:val="68140672"/>
    <w:rsid w:val="686B482C"/>
    <w:rsid w:val="68C31F72"/>
    <w:rsid w:val="69177496"/>
    <w:rsid w:val="69E623BC"/>
    <w:rsid w:val="6A1B7B8C"/>
    <w:rsid w:val="6AA638F9"/>
    <w:rsid w:val="6B4D0DE1"/>
    <w:rsid w:val="6B517D09"/>
    <w:rsid w:val="6BB7747E"/>
    <w:rsid w:val="6BF852B6"/>
    <w:rsid w:val="6C2C7E2E"/>
    <w:rsid w:val="6C923DFF"/>
    <w:rsid w:val="6CB32462"/>
    <w:rsid w:val="6CC7446A"/>
    <w:rsid w:val="6CD5451D"/>
    <w:rsid w:val="6D06067F"/>
    <w:rsid w:val="6D1E3C1B"/>
    <w:rsid w:val="6D28508E"/>
    <w:rsid w:val="6D792A43"/>
    <w:rsid w:val="6E0E3C8F"/>
    <w:rsid w:val="6E72523F"/>
    <w:rsid w:val="6EF62984"/>
    <w:rsid w:val="6EF94940"/>
    <w:rsid w:val="6F60051B"/>
    <w:rsid w:val="6F7A5C88"/>
    <w:rsid w:val="6FCF4DA7"/>
    <w:rsid w:val="713A123F"/>
    <w:rsid w:val="72536115"/>
    <w:rsid w:val="72BD3ED6"/>
    <w:rsid w:val="72BE64BE"/>
    <w:rsid w:val="732E26DE"/>
    <w:rsid w:val="73697BBA"/>
    <w:rsid w:val="73B1334E"/>
    <w:rsid w:val="73CF40CF"/>
    <w:rsid w:val="7507768A"/>
    <w:rsid w:val="75260854"/>
    <w:rsid w:val="762B4918"/>
    <w:rsid w:val="765C4F6B"/>
    <w:rsid w:val="767E2148"/>
    <w:rsid w:val="76E12BE2"/>
    <w:rsid w:val="77C27899"/>
    <w:rsid w:val="77CB2BF1"/>
    <w:rsid w:val="77FF66EE"/>
    <w:rsid w:val="78366478"/>
    <w:rsid w:val="784F0415"/>
    <w:rsid w:val="788A2AAC"/>
    <w:rsid w:val="78C55892"/>
    <w:rsid w:val="79382508"/>
    <w:rsid w:val="7A835A05"/>
    <w:rsid w:val="7AC04563"/>
    <w:rsid w:val="7B187EFC"/>
    <w:rsid w:val="7B9C6D7F"/>
    <w:rsid w:val="7BCE0F02"/>
    <w:rsid w:val="7C041186"/>
    <w:rsid w:val="7C490589"/>
    <w:rsid w:val="7C570EF7"/>
    <w:rsid w:val="7C857813"/>
    <w:rsid w:val="7CE54755"/>
    <w:rsid w:val="7D2041B8"/>
    <w:rsid w:val="7D692C90"/>
    <w:rsid w:val="7EDC7492"/>
    <w:rsid w:val="7F5434CC"/>
    <w:rsid w:val="7F691797"/>
    <w:rsid w:val="7F6B33A4"/>
    <w:rsid w:val="7FE4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 w:val="0"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Times New Roman" w:hAnsi="Times New Roman" w:eastAsia="方正小标宋_GBK"/>
      <w:kern w:val="44"/>
      <w:sz w:val="44"/>
    </w:rPr>
  </w:style>
  <w:style w:type="paragraph" w:styleId="4">
    <w:name w:val="heading 2"/>
    <w:basedOn w:val="1"/>
    <w:next w:val="1"/>
    <w:link w:val="14"/>
    <w:semiHidden/>
    <w:unhideWhenUsed/>
    <w:qFormat/>
    <w:uiPriority w:val="0"/>
    <w:pPr>
      <w:keepNext w:val="0"/>
      <w:keepLines w:val="0"/>
      <w:spacing w:line="560" w:lineRule="exact"/>
      <w:ind w:firstLine="960" w:firstLineChars="200"/>
      <w:outlineLvl w:val="1"/>
    </w:pPr>
    <w:rPr>
      <w:rFonts w:ascii="Times New Roman" w:hAnsi="Times New Roman" w:eastAsia="方正黑体_GBK" w:cs="Times New Roman"/>
      <w:sz w:val="32"/>
      <w:szCs w:val="2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line="600" w:lineRule="exact"/>
      <w:ind w:firstLine="880" w:firstLineChars="200"/>
      <w:outlineLvl w:val="2"/>
    </w:pPr>
    <w:rPr>
      <w:rFonts w:ascii="Times New Roman" w:hAnsi="Times New Roman" w:eastAsia="方正楷体_GBK" w:cs="Times New Roman"/>
      <w:kern w:val="2"/>
      <w:sz w:val="32"/>
      <w:szCs w:val="22"/>
      <w:lang w:val="en-US" w:eastAsia="zh-CN"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6">
    <w:name w:val="annotation text"/>
    <w:basedOn w:val="1"/>
    <w:semiHidden/>
    <w:qFormat/>
    <w:uiPriority w:val="0"/>
    <w:pPr>
      <w:jc w:val="left"/>
    </w:pPr>
    <w:rPr>
      <w:kern w:val="0"/>
      <w:sz w:val="24"/>
      <w:szCs w:val="20"/>
    </w:rPr>
  </w:style>
  <w:style w:type="paragraph" w:styleId="7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8">
    <w:name w:val="Plain Text"/>
    <w:basedOn w:val="1"/>
    <w:next w:val="1"/>
    <w:qFormat/>
    <w:uiPriority w:val="99"/>
    <w:pPr>
      <w:spacing w:line="240" w:lineRule="atLeast"/>
    </w:pPr>
    <w:rPr>
      <w:rFonts w:ascii="宋体" w:hAnsi="Courier New"/>
      <w:sz w:val="28"/>
      <w:szCs w:val="21"/>
    </w:rPr>
  </w:style>
  <w:style w:type="paragraph" w:styleId="9">
    <w:name w:val="toc 1"/>
    <w:basedOn w:val="1"/>
    <w:next w:val="1"/>
    <w:unhideWhenUsed/>
    <w:qFormat/>
    <w:uiPriority w:val="39"/>
    <w:rPr>
      <w:rFonts w:ascii="Times New Roman" w:hAnsi="Times New Roman" w:cs="Times New Roman"/>
      <w:b/>
      <w:szCs w:val="24"/>
    </w:rPr>
  </w:style>
  <w:style w:type="paragraph" w:styleId="10">
    <w:name w:val="Body Text First Indent"/>
    <w:basedOn w:val="7"/>
    <w:next w:val="1"/>
    <w:qFormat/>
    <w:uiPriority w:val="0"/>
    <w:pPr>
      <w:widowControl w:val="0"/>
      <w:snapToGrid/>
      <w:spacing w:before="0" w:after="120" w:line="240" w:lineRule="auto"/>
      <w:ind w:right="0" w:firstLine="420" w:firstLineChars="100"/>
    </w:pPr>
    <w:rPr>
      <w:kern w:val="2"/>
      <w:sz w:val="21"/>
      <w:szCs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4">
    <w:name w:val="标题 2 Char"/>
    <w:link w:val="4"/>
    <w:qFormat/>
    <w:uiPriority w:val="0"/>
    <w:rPr>
      <w:rFonts w:ascii="Times New Roman" w:hAnsi="Times New Roman" w:eastAsia="方正黑体_GBK" w:cs="Times New Roman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499</Words>
  <Characters>563</Characters>
  <Lines>1</Lines>
  <Paragraphs>1</Paragraphs>
  <TotalTime>6</TotalTime>
  <ScaleCrop>false</ScaleCrop>
  <LinksUpToDate>false</LinksUpToDate>
  <CharactersWithSpaces>1624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2023-01-09T03:54:00Z</dcterms:created>
  <dc:creator>景洪分局</dc:creator>
  <cp:lastModifiedBy>王玮璐</cp:lastModifiedBy>
  <cp:lastPrinted>2024-10-10T08:37:00Z</cp:lastPrinted>
  <dcterms:modified xsi:type="dcterms:W3CDTF">2025-02-05T01:33:44Z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04E9C2A0E63E47D2BF6D9A9FF5C39552_13</vt:lpwstr>
  </property>
</Properties>
</file>