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5461"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61"/>
        <w:gridCol w:w="1630"/>
        <w:gridCol w:w="1217"/>
        <w:gridCol w:w="3767"/>
        <w:gridCol w:w="1629"/>
        <w:gridCol w:w="1444"/>
        <w:gridCol w:w="1734"/>
        <w:gridCol w:w="1498"/>
        <w:gridCol w:w="1202"/>
      </w:tblGrid>
      <w:tr w14:paraId="06DEB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7" w:hRule="atLeast"/>
          <w:jc w:val="center"/>
        </w:trPr>
        <w:tc>
          <w:tcPr>
            <w:tcW w:w="5000" w:type="pct"/>
            <w:gridSpan w:val="9"/>
            <w:tcBorders>
              <w:top w:val="nil"/>
              <w:left w:val="nil"/>
              <w:bottom w:val="single" w:color="auto" w:sz="4" w:space="0"/>
              <w:right w:val="nil"/>
            </w:tcBorders>
            <w:shd w:val="clear" w:color="auto" w:fill="FFFFFF"/>
            <w:noWrap/>
            <w:vAlign w:val="center"/>
          </w:tcPr>
          <w:p w14:paraId="3ADEF7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i w:val="0"/>
                <w:iCs w:val="0"/>
                <w:color w:val="000000"/>
                <w:kern w:val="0"/>
                <w:sz w:val="24"/>
                <w:szCs w:val="24"/>
                <w:u w:val="none"/>
                <w:lang w:val="en-US" w:eastAsia="zh-CN" w:bidi="ar"/>
              </w:rPr>
            </w:pPr>
            <w:r>
              <w:rPr>
                <w:rFonts w:hint="eastAsia" w:asciiTheme="minorEastAsia" w:hAnsiTheme="minorEastAsia" w:eastAsiaTheme="minorEastAsia" w:cstheme="minorEastAsia"/>
                <w:b w:val="0"/>
                <w:bCs/>
                <w:i w:val="0"/>
                <w:iCs w:val="0"/>
                <w:color w:val="000000"/>
                <w:kern w:val="0"/>
                <w:sz w:val="24"/>
                <w:szCs w:val="24"/>
                <w:u w:val="none"/>
                <w:lang w:val="en-US" w:eastAsia="zh-CN" w:bidi="ar"/>
              </w:rPr>
              <w:t>景洪市2025年农特产品产销对接活动奖补对象</w:t>
            </w:r>
            <w:bookmarkStart w:id="0" w:name="_GoBack"/>
            <w:bookmarkEnd w:id="0"/>
            <w:r>
              <w:rPr>
                <w:rFonts w:hint="eastAsia" w:asciiTheme="minorEastAsia" w:hAnsiTheme="minorEastAsia" w:eastAsiaTheme="minorEastAsia" w:cstheme="minorEastAsia"/>
                <w:b w:val="0"/>
                <w:bCs/>
                <w:i w:val="0"/>
                <w:iCs w:val="0"/>
                <w:color w:val="000000"/>
                <w:kern w:val="0"/>
                <w:sz w:val="24"/>
                <w:szCs w:val="24"/>
                <w:u w:val="none"/>
                <w:lang w:val="en-US" w:eastAsia="zh-CN" w:bidi="ar"/>
              </w:rPr>
              <w:t>公示名单</w:t>
            </w:r>
          </w:p>
        </w:tc>
      </w:tr>
      <w:tr w14:paraId="4FBF8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439"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3A4B4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i w:val="0"/>
                <w:iCs w:val="0"/>
                <w:color w:val="000000"/>
                <w:sz w:val="28"/>
                <w:szCs w:val="28"/>
                <w:u w:val="none"/>
              </w:rPr>
            </w:pPr>
            <w:r>
              <w:rPr>
                <w:rFonts w:hint="eastAsia" w:asciiTheme="minorEastAsia" w:hAnsiTheme="minorEastAsia" w:eastAsiaTheme="minorEastAsia" w:cstheme="minorEastAsia"/>
                <w:b w:val="0"/>
                <w:bCs/>
                <w:i w:val="0"/>
                <w:iCs w:val="0"/>
                <w:color w:val="000000"/>
                <w:kern w:val="0"/>
                <w:sz w:val="28"/>
                <w:szCs w:val="28"/>
                <w:u w:val="none"/>
                <w:lang w:val="en-US" w:eastAsia="zh-CN" w:bidi="ar"/>
              </w:rPr>
              <w:t>经营主体名称</w:t>
            </w:r>
          </w:p>
        </w:tc>
        <w:tc>
          <w:tcPr>
            <w:tcW w:w="526" w:type="pct"/>
            <w:tcBorders>
              <w:top w:val="single" w:color="auto" w:sz="4" w:space="0"/>
              <w:left w:val="single" w:color="auto" w:sz="4" w:space="0"/>
              <w:bottom w:val="single" w:color="auto" w:sz="4" w:space="0"/>
              <w:right w:val="single" w:color="auto" w:sz="4" w:space="0"/>
            </w:tcBorders>
            <w:shd w:val="clear" w:color="auto" w:fill="FFFFFF"/>
            <w:vAlign w:val="center"/>
          </w:tcPr>
          <w:p w14:paraId="6FB983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i w:val="0"/>
                <w:iCs w:val="0"/>
                <w:color w:val="000000"/>
                <w:sz w:val="28"/>
                <w:szCs w:val="28"/>
                <w:u w:val="none"/>
              </w:rPr>
            </w:pPr>
            <w:r>
              <w:rPr>
                <w:rFonts w:hint="eastAsia" w:asciiTheme="minorEastAsia" w:hAnsiTheme="minorEastAsia" w:eastAsiaTheme="minorEastAsia" w:cstheme="minorEastAsia"/>
                <w:b w:val="0"/>
                <w:bCs/>
                <w:i w:val="0"/>
                <w:iCs w:val="0"/>
                <w:color w:val="000000"/>
                <w:kern w:val="0"/>
                <w:sz w:val="28"/>
                <w:szCs w:val="28"/>
                <w:u w:val="none"/>
                <w:lang w:val="en-US" w:eastAsia="zh-CN" w:bidi="ar"/>
              </w:rPr>
              <w:t>统一社会信用代码</w:t>
            </w:r>
          </w:p>
        </w:tc>
        <w:tc>
          <w:tcPr>
            <w:tcW w:w="393" w:type="pct"/>
            <w:tcBorders>
              <w:top w:val="single" w:color="auto" w:sz="4" w:space="0"/>
              <w:left w:val="single" w:color="auto" w:sz="4" w:space="0"/>
              <w:bottom w:val="single" w:color="auto" w:sz="4" w:space="0"/>
              <w:right w:val="single" w:color="auto" w:sz="4" w:space="0"/>
            </w:tcBorders>
            <w:shd w:val="clear" w:color="auto" w:fill="FFFFFF"/>
            <w:vAlign w:val="center"/>
          </w:tcPr>
          <w:p w14:paraId="37D191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i w:val="0"/>
                <w:iCs w:val="0"/>
                <w:color w:val="000000"/>
                <w:sz w:val="28"/>
                <w:szCs w:val="28"/>
                <w:u w:val="none"/>
              </w:rPr>
            </w:pPr>
            <w:r>
              <w:rPr>
                <w:rFonts w:hint="eastAsia" w:asciiTheme="minorEastAsia" w:hAnsiTheme="minorEastAsia" w:eastAsiaTheme="minorEastAsia" w:cstheme="minorEastAsia"/>
                <w:b w:val="0"/>
                <w:bCs/>
                <w:i w:val="0"/>
                <w:iCs w:val="0"/>
                <w:color w:val="000000"/>
                <w:kern w:val="0"/>
                <w:sz w:val="28"/>
                <w:szCs w:val="28"/>
                <w:u w:val="none"/>
                <w:lang w:val="en-US" w:eastAsia="zh-CN" w:bidi="ar"/>
              </w:rPr>
              <w:t>主导产业</w:t>
            </w:r>
          </w:p>
        </w:tc>
        <w:tc>
          <w:tcPr>
            <w:tcW w:w="1216" w:type="pct"/>
            <w:tcBorders>
              <w:top w:val="single" w:color="auto" w:sz="4" w:space="0"/>
              <w:left w:val="single" w:color="auto" w:sz="4" w:space="0"/>
              <w:bottom w:val="single" w:color="auto" w:sz="4" w:space="0"/>
              <w:right w:val="single" w:color="auto" w:sz="4" w:space="0"/>
            </w:tcBorders>
            <w:shd w:val="clear" w:color="auto" w:fill="FFFFFF"/>
            <w:vAlign w:val="center"/>
          </w:tcPr>
          <w:p w14:paraId="5E69C6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i w:val="0"/>
                <w:iCs w:val="0"/>
                <w:color w:val="000000"/>
                <w:sz w:val="28"/>
                <w:szCs w:val="28"/>
                <w:u w:val="none"/>
              </w:rPr>
            </w:pPr>
            <w:r>
              <w:rPr>
                <w:rFonts w:hint="eastAsia" w:asciiTheme="minorEastAsia" w:hAnsiTheme="minorEastAsia" w:eastAsiaTheme="minorEastAsia" w:cstheme="minorEastAsia"/>
                <w:b w:val="0"/>
                <w:bCs/>
                <w:i w:val="0"/>
                <w:iCs w:val="0"/>
                <w:color w:val="000000"/>
                <w:kern w:val="0"/>
                <w:sz w:val="28"/>
                <w:szCs w:val="28"/>
                <w:u w:val="none"/>
                <w:lang w:val="en-US" w:eastAsia="zh-CN" w:bidi="ar"/>
              </w:rPr>
              <w:t>平台搭建和产销活动情况</w:t>
            </w:r>
          </w:p>
        </w:tc>
        <w:tc>
          <w:tcPr>
            <w:tcW w:w="526"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7D9E2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i w:val="0"/>
                <w:iCs w:val="0"/>
                <w:color w:val="000000"/>
                <w:sz w:val="28"/>
                <w:szCs w:val="28"/>
                <w:u w:val="none"/>
              </w:rPr>
            </w:pPr>
            <w:r>
              <w:rPr>
                <w:rFonts w:hint="eastAsia" w:asciiTheme="minorEastAsia" w:hAnsiTheme="minorEastAsia" w:eastAsiaTheme="minorEastAsia" w:cstheme="minorEastAsia"/>
                <w:b w:val="0"/>
                <w:bCs/>
                <w:i w:val="0"/>
                <w:iCs w:val="0"/>
                <w:color w:val="000000"/>
                <w:kern w:val="0"/>
                <w:sz w:val="28"/>
                <w:szCs w:val="28"/>
                <w:u w:val="none"/>
                <w:lang w:val="en-US" w:eastAsia="zh-CN" w:bidi="ar"/>
              </w:rPr>
              <w:t>开展时间</w:t>
            </w:r>
          </w:p>
        </w:tc>
        <w:tc>
          <w:tcPr>
            <w:tcW w:w="466"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D35A8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i w:val="0"/>
                <w:iCs w:val="0"/>
                <w:color w:val="000000"/>
                <w:sz w:val="28"/>
                <w:szCs w:val="28"/>
                <w:u w:val="none"/>
              </w:rPr>
            </w:pPr>
            <w:r>
              <w:rPr>
                <w:rFonts w:hint="eastAsia" w:asciiTheme="minorEastAsia" w:hAnsiTheme="minorEastAsia" w:eastAsiaTheme="minorEastAsia" w:cstheme="minorEastAsia"/>
                <w:b w:val="0"/>
                <w:bCs/>
                <w:i w:val="0"/>
                <w:iCs w:val="0"/>
                <w:color w:val="000000"/>
                <w:kern w:val="0"/>
                <w:sz w:val="28"/>
                <w:szCs w:val="28"/>
                <w:u w:val="none"/>
                <w:lang w:val="en-US" w:eastAsia="zh-CN" w:bidi="ar"/>
              </w:rPr>
              <w:t>总销售额（万元）</w:t>
            </w:r>
          </w:p>
        </w:tc>
        <w:tc>
          <w:tcPr>
            <w:tcW w:w="560"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74EA5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i w:val="0"/>
                <w:iCs w:val="0"/>
                <w:color w:val="000000"/>
                <w:sz w:val="28"/>
                <w:szCs w:val="28"/>
                <w:u w:val="none"/>
                <w:lang w:val="en-US" w:eastAsia="zh-CN"/>
              </w:rPr>
            </w:pPr>
            <w:r>
              <w:rPr>
                <w:rFonts w:hint="eastAsia" w:asciiTheme="minorEastAsia" w:hAnsiTheme="minorEastAsia" w:eastAsiaTheme="minorEastAsia" w:cstheme="minorEastAsia"/>
                <w:b w:val="0"/>
                <w:bCs/>
                <w:i w:val="0"/>
                <w:iCs w:val="0"/>
                <w:color w:val="000000"/>
                <w:sz w:val="28"/>
                <w:szCs w:val="28"/>
                <w:u w:val="none"/>
                <w:lang w:val="en-US" w:eastAsia="zh-CN"/>
              </w:rPr>
              <w:t>带动脱贫户</w:t>
            </w:r>
          </w:p>
          <w:p w14:paraId="3E6A50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i w:val="0"/>
                <w:iCs w:val="0"/>
                <w:color w:val="000000"/>
                <w:sz w:val="28"/>
                <w:szCs w:val="28"/>
                <w:u w:val="none"/>
                <w:lang w:val="en-US" w:eastAsia="zh-CN"/>
              </w:rPr>
            </w:pPr>
            <w:r>
              <w:rPr>
                <w:rFonts w:hint="eastAsia" w:asciiTheme="minorEastAsia" w:hAnsiTheme="minorEastAsia" w:eastAsiaTheme="minorEastAsia" w:cstheme="minorEastAsia"/>
                <w:b w:val="0"/>
                <w:bCs/>
                <w:i w:val="0"/>
                <w:iCs w:val="0"/>
                <w:color w:val="000000"/>
                <w:sz w:val="28"/>
                <w:szCs w:val="28"/>
                <w:u w:val="none"/>
                <w:lang w:val="en-US" w:eastAsia="zh-CN"/>
              </w:rPr>
              <w:t>/监测户（户）</w:t>
            </w:r>
          </w:p>
        </w:tc>
        <w:tc>
          <w:tcPr>
            <w:tcW w:w="483"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13119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i w:val="0"/>
                <w:iCs w:val="0"/>
                <w:color w:val="000000"/>
                <w:kern w:val="2"/>
                <w:sz w:val="28"/>
                <w:szCs w:val="28"/>
                <w:u w:val="none"/>
                <w:lang w:val="en-US" w:eastAsia="zh-CN" w:bidi="ar-SA"/>
              </w:rPr>
            </w:pPr>
            <w:r>
              <w:rPr>
                <w:rFonts w:hint="eastAsia" w:asciiTheme="minorEastAsia" w:hAnsiTheme="minorEastAsia" w:eastAsiaTheme="minorEastAsia" w:cstheme="minorEastAsia"/>
                <w:b w:val="0"/>
                <w:bCs/>
                <w:i w:val="0"/>
                <w:iCs w:val="0"/>
                <w:color w:val="000000"/>
                <w:kern w:val="0"/>
                <w:sz w:val="28"/>
                <w:szCs w:val="28"/>
                <w:u w:val="none"/>
                <w:lang w:val="en-US" w:eastAsia="zh-CN" w:bidi="ar"/>
              </w:rPr>
              <w:t>脱贫户销售额（万元）</w:t>
            </w:r>
          </w:p>
        </w:tc>
        <w:tc>
          <w:tcPr>
            <w:tcW w:w="388"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1F5DB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i w:val="0"/>
                <w:iCs w:val="0"/>
                <w:color w:val="000000"/>
                <w:kern w:val="2"/>
                <w:sz w:val="28"/>
                <w:szCs w:val="28"/>
                <w:u w:val="none"/>
                <w:lang w:val="en-US" w:eastAsia="zh-CN" w:bidi="ar-SA"/>
              </w:rPr>
            </w:pPr>
            <w:r>
              <w:rPr>
                <w:rFonts w:hint="eastAsia" w:asciiTheme="minorEastAsia" w:hAnsiTheme="minorEastAsia" w:eastAsiaTheme="minorEastAsia" w:cstheme="minorEastAsia"/>
                <w:b w:val="0"/>
                <w:bCs/>
                <w:i w:val="0"/>
                <w:iCs w:val="0"/>
                <w:color w:val="000000"/>
                <w:kern w:val="0"/>
                <w:sz w:val="28"/>
                <w:szCs w:val="28"/>
                <w:u w:val="none"/>
                <w:lang w:val="en-US" w:eastAsia="zh-CN" w:bidi="ar"/>
              </w:rPr>
              <w:t>申报金额（万元）</w:t>
            </w:r>
          </w:p>
        </w:tc>
      </w:tr>
      <w:tr w14:paraId="5AF01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6" w:hRule="atLeast"/>
          <w:jc w:val="center"/>
        </w:trPr>
        <w:tc>
          <w:tcPr>
            <w:tcW w:w="439" w:type="pct"/>
            <w:tcBorders>
              <w:top w:val="single" w:color="auto" w:sz="4" w:space="0"/>
              <w:left w:val="single" w:color="000000" w:sz="4" w:space="0"/>
              <w:bottom w:val="single" w:color="000000" w:sz="4" w:space="0"/>
              <w:right w:val="single" w:color="000000" w:sz="4" w:space="0"/>
            </w:tcBorders>
            <w:shd w:val="clear" w:color="auto" w:fill="FFFFFF"/>
            <w:vAlign w:val="center"/>
          </w:tcPr>
          <w:p w14:paraId="011788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sz w:val="28"/>
                <w:szCs w:val="28"/>
                <w:u w:val="none"/>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西双版纳清莲农业科技发展有限公司</w:t>
            </w:r>
          </w:p>
        </w:tc>
        <w:tc>
          <w:tcPr>
            <w:tcW w:w="526" w:type="pct"/>
            <w:tcBorders>
              <w:top w:val="single" w:color="auto" w:sz="4" w:space="0"/>
              <w:left w:val="single" w:color="000000" w:sz="4" w:space="0"/>
              <w:bottom w:val="single" w:color="000000" w:sz="4" w:space="0"/>
              <w:right w:val="single" w:color="000000" w:sz="4" w:space="0"/>
            </w:tcBorders>
            <w:shd w:val="clear" w:color="auto" w:fill="FFFFFF"/>
            <w:vAlign w:val="center"/>
          </w:tcPr>
          <w:p w14:paraId="36A1C2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sz w:val="28"/>
                <w:szCs w:val="28"/>
                <w:u w:val="none"/>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91532801MAC7407B1N</w:t>
            </w:r>
          </w:p>
        </w:tc>
        <w:tc>
          <w:tcPr>
            <w:tcW w:w="393" w:type="pct"/>
            <w:tcBorders>
              <w:top w:val="single" w:color="auto" w:sz="4" w:space="0"/>
              <w:left w:val="single" w:color="000000" w:sz="4" w:space="0"/>
              <w:bottom w:val="single" w:color="000000" w:sz="4" w:space="0"/>
              <w:right w:val="single" w:color="000000" w:sz="4" w:space="0"/>
            </w:tcBorders>
            <w:shd w:val="clear" w:color="auto" w:fill="FFFFFF"/>
            <w:vAlign w:val="center"/>
          </w:tcPr>
          <w:p w14:paraId="684DD8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sz w:val="28"/>
                <w:szCs w:val="28"/>
                <w:u w:val="none"/>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农产品的生产、销售</w:t>
            </w:r>
          </w:p>
        </w:tc>
        <w:tc>
          <w:tcPr>
            <w:tcW w:w="1216" w:type="pct"/>
            <w:tcBorders>
              <w:top w:val="single" w:color="auto" w:sz="4" w:space="0"/>
              <w:left w:val="single" w:color="000000" w:sz="4" w:space="0"/>
              <w:bottom w:val="single" w:color="000000" w:sz="4" w:space="0"/>
              <w:right w:val="single" w:color="000000" w:sz="4" w:space="0"/>
            </w:tcBorders>
            <w:shd w:val="clear" w:color="auto" w:fill="FFFFFF"/>
            <w:vAlign w:val="center"/>
          </w:tcPr>
          <w:p w14:paraId="2ED5D3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sz w:val="28"/>
                <w:szCs w:val="28"/>
                <w:u w:val="none"/>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建设搭建景洪乡村振兴群团助农致富站，建设6个固定站点及多个流动站点带动农户销售农特产品，2025年开展农产品产销活动</w:t>
            </w: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212</w:t>
            </w: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期。</w:t>
            </w:r>
          </w:p>
        </w:tc>
        <w:tc>
          <w:tcPr>
            <w:tcW w:w="526" w:type="pct"/>
            <w:tcBorders>
              <w:top w:val="single" w:color="auto" w:sz="4" w:space="0"/>
              <w:left w:val="single" w:color="000000" w:sz="4" w:space="0"/>
              <w:bottom w:val="single" w:color="000000" w:sz="4" w:space="0"/>
              <w:right w:val="single" w:color="000000" w:sz="4" w:space="0"/>
            </w:tcBorders>
            <w:shd w:val="clear" w:color="auto" w:fill="FFFFFF"/>
            <w:vAlign w:val="center"/>
          </w:tcPr>
          <w:p w14:paraId="60B0B0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sz w:val="28"/>
                <w:szCs w:val="28"/>
                <w:u w:val="none"/>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2025年1-7月</w:t>
            </w:r>
          </w:p>
        </w:tc>
        <w:tc>
          <w:tcPr>
            <w:tcW w:w="466" w:type="pct"/>
            <w:tcBorders>
              <w:top w:val="single" w:color="auto" w:sz="4" w:space="0"/>
              <w:left w:val="single" w:color="000000" w:sz="4" w:space="0"/>
              <w:bottom w:val="single" w:color="000000" w:sz="4" w:space="0"/>
              <w:right w:val="single" w:color="000000" w:sz="4" w:space="0"/>
            </w:tcBorders>
            <w:shd w:val="clear" w:color="auto" w:fill="FFFFFF"/>
            <w:vAlign w:val="center"/>
          </w:tcPr>
          <w:p w14:paraId="52D1AC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sz w:val="28"/>
                <w:szCs w:val="28"/>
                <w:u w:val="none"/>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500.75</w:t>
            </w:r>
          </w:p>
        </w:tc>
        <w:tc>
          <w:tcPr>
            <w:tcW w:w="560" w:type="pct"/>
            <w:tcBorders>
              <w:top w:val="single" w:color="auto" w:sz="4" w:space="0"/>
              <w:left w:val="single" w:color="000000" w:sz="4" w:space="0"/>
              <w:bottom w:val="single" w:color="000000" w:sz="4" w:space="0"/>
              <w:right w:val="single" w:color="000000" w:sz="4" w:space="0"/>
            </w:tcBorders>
            <w:shd w:val="clear" w:color="auto" w:fill="FFFFFF"/>
            <w:vAlign w:val="center"/>
          </w:tcPr>
          <w:p w14:paraId="2D5057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sz w:val="28"/>
                <w:szCs w:val="28"/>
                <w:u w:val="none"/>
                <w:lang w:val="en-US"/>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54</w:t>
            </w:r>
          </w:p>
        </w:tc>
        <w:tc>
          <w:tcPr>
            <w:tcW w:w="483" w:type="pct"/>
            <w:tcBorders>
              <w:top w:val="single" w:color="auto" w:sz="4" w:space="0"/>
              <w:left w:val="single" w:color="000000" w:sz="4" w:space="0"/>
              <w:bottom w:val="single" w:color="000000" w:sz="4" w:space="0"/>
              <w:right w:val="single" w:color="000000" w:sz="4" w:space="0"/>
            </w:tcBorders>
            <w:shd w:val="clear" w:color="auto" w:fill="FFFFFF"/>
            <w:vAlign w:val="center"/>
          </w:tcPr>
          <w:p w14:paraId="57E61D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sz w:val="28"/>
                <w:szCs w:val="28"/>
                <w:u w:val="none"/>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46.89</w:t>
            </w:r>
          </w:p>
        </w:tc>
        <w:tc>
          <w:tcPr>
            <w:tcW w:w="388" w:type="pct"/>
            <w:tcBorders>
              <w:top w:val="single" w:color="auto" w:sz="4" w:space="0"/>
              <w:left w:val="single" w:color="000000" w:sz="4" w:space="0"/>
              <w:bottom w:val="single" w:color="000000" w:sz="4" w:space="0"/>
              <w:right w:val="single" w:color="000000" w:sz="4" w:space="0"/>
            </w:tcBorders>
            <w:shd w:val="clear" w:color="auto" w:fill="FFFFFF"/>
            <w:vAlign w:val="center"/>
          </w:tcPr>
          <w:p w14:paraId="48BE4A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kern w:val="0"/>
                <w:sz w:val="28"/>
                <w:szCs w:val="28"/>
                <w:u w:val="none"/>
                <w:lang w:val="en-US" w:eastAsia="zh-CN" w:bidi="ar"/>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5</w:t>
            </w:r>
          </w:p>
        </w:tc>
      </w:tr>
      <w:tr w14:paraId="45C22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1" w:hRule="atLeast"/>
          <w:jc w:val="center"/>
        </w:trPr>
        <w:tc>
          <w:tcPr>
            <w:tcW w:w="43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0494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sz w:val="28"/>
                <w:szCs w:val="28"/>
                <w:u w:val="none"/>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西双版纳中辰农科现代农业有限公司</w:t>
            </w:r>
          </w:p>
        </w:tc>
        <w:tc>
          <w:tcPr>
            <w:tcW w:w="5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03CF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sz w:val="28"/>
                <w:szCs w:val="28"/>
                <w:u w:val="none"/>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91532801MA6QCCMD63</w:t>
            </w:r>
          </w:p>
        </w:tc>
        <w:tc>
          <w:tcPr>
            <w:tcW w:w="3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0D53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sz w:val="28"/>
                <w:szCs w:val="28"/>
                <w:u w:val="none"/>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版纳小玉米</w:t>
            </w:r>
          </w:p>
        </w:tc>
        <w:tc>
          <w:tcPr>
            <w:tcW w:w="121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0CBF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sz w:val="28"/>
                <w:szCs w:val="28"/>
                <w:u w:val="none"/>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销售版纳小玉米至全国各大中城市的线下大型连锁商超及线上各种电商平台，参加2025SIAL西雅国际食品展（深圳），大力宣传版纳小糯玉米，拓宽企业销路，联农带农增收。</w:t>
            </w:r>
          </w:p>
        </w:tc>
        <w:tc>
          <w:tcPr>
            <w:tcW w:w="5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1714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sz w:val="28"/>
                <w:szCs w:val="28"/>
                <w:u w:val="none"/>
              </w:rPr>
            </w:pPr>
            <w:r>
              <w:rPr>
                <w:rFonts w:hint="eastAsia" w:asciiTheme="minorEastAsia" w:hAnsiTheme="minorEastAsia" w:eastAsiaTheme="minorEastAsia" w:cstheme="minorEastAsia"/>
                <w:b w:val="0"/>
                <w:bCs w:val="0"/>
                <w:i w:val="0"/>
                <w:iCs w:val="0"/>
                <w:color w:val="000000"/>
                <w:sz w:val="28"/>
                <w:szCs w:val="28"/>
                <w:u w:val="none"/>
              </w:rPr>
              <w:t>2025年1-9月</w:t>
            </w:r>
          </w:p>
        </w:tc>
        <w:tc>
          <w:tcPr>
            <w:tcW w:w="46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2E9A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sz w:val="28"/>
                <w:szCs w:val="28"/>
                <w:u w:val="none"/>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3692</w:t>
            </w:r>
          </w:p>
        </w:tc>
        <w:tc>
          <w:tcPr>
            <w:tcW w:w="56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8C89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sz w:val="28"/>
                <w:szCs w:val="28"/>
                <w:u w:val="none"/>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24</w:t>
            </w:r>
          </w:p>
        </w:tc>
        <w:tc>
          <w:tcPr>
            <w:tcW w:w="48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0D55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sz w:val="28"/>
                <w:szCs w:val="28"/>
                <w:u w:val="none"/>
              </w:rPr>
            </w:pPr>
            <w:r>
              <w:rPr>
                <w:rFonts w:hint="eastAsia" w:asciiTheme="minorEastAsia" w:hAnsiTheme="minorEastAsia" w:eastAsiaTheme="minorEastAsia" w:cstheme="minorEastAsia"/>
                <w:b w:val="0"/>
                <w:bCs w:val="0"/>
                <w:i w:val="0"/>
                <w:iCs w:val="0"/>
                <w:color w:val="000000"/>
                <w:sz w:val="28"/>
                <w:szCs w:val="28"/>
                <w:u w:val="none"/>
              </w:rPr>
              <w:t>16.6732</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F01D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kern w:val="0"/>
                <w:sz w:val="28"/>
                <w:szCs w:val="28"/>
                <w:u w:val="none"/>
                <w:lang w:val="en-US" w:eastAsia="zh-CN" w:bidi="ar"/>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5</w:t>
            </w:r>
          </w:p>
        </w:tc>
      </w:tr>
      <w:tr w14:paraId="42342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6" w:hRule="atLeast"/>
          <w:jc w:val="center"/>
        </w:trPr>
        <w:tc>
          <w:tcPr>
            <w:tcW w:w="43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4A4D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kern w:val="0"/>
                <w:sz w:val="28"/>
                <w:szCs w:val="28"/>
                <w:u w:val="none"/>
                <w:lang w:val="en-US" w:eastAsia="zh-CN" w:bidi="ar"/>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景洪市勐龙勐宋农产品种植专业合作社</w:t>
            </w:r>
          </w:p>
        </w:tc>
        <w:tc>
          <w:tcPr>
            <w:tcW w:w="5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BEEE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kern w:val="0"/>
                <w:sz w:val="28"/>
                <w:szCs w:val="28"/>
                <w:u w:val="none"/>
                <w:lang w:val="en-US" w:eastAsia="zh-CN" w:bidi="ar"/>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93532801563153174U</w:t>
            </w:r>
          </w:p>
        </w:tc>
        <w:tc>
          <w:tcPr>
            <w:tcW w:w="3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AB2F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kern w:val="0"/>
                <w:sz w:val="28"/>
                <w:szCs w:val="28"/>
                <w:u w:val="none"/>
                <w:lang w:val="en-US" w:eastAsia="zh-CN" w:bidi="ar"/>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茶叶</w:t>
            </w:r>
          </w:p>
        </w:tc>
        <w:tc>
          <w:tcPr>
            <w:tcW w:w="121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5CB6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kern w:val="0"/>
                <w:sz w:val="28"/>
                <w:szCs w:val="28"/>
                <w:u w:val="none"/>
                <w:lang w:val="en-US" w:eastAsia="zh-CN" w:bidi="ar"/>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合作社2025年与云南茶创运营管理有限公司、中国茶叶云南省公司勐海茶厂、勐海压箱底茶业有限公司签订合作协议，进行线上线下平台销售茶叶。和勐宋村委会签订结对帮扶协议帮助脱贫（监测）户收入持续稳步增长。</w:t>
            </w:r>
          </w:p>
        </w:tc>
        <w:tc>
          <w:tcPr>
            <w:tcW w:w="52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A887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kern w:val="0"/>
                <w:sz w:val="28"/>
                <w:szCs w:val="28"/>
                <w:u w:val="none"/>
                <w:lang w:val="en-US" w:eastAsia="zh-CN" w:bidi="ar"/>
              </w:rPr>
            </w:pPr>
            <w:r>
              <w:rPr>
                <w:rFonts w:hint="eastAsia" w:asciiTheme="minorEastAsia" w:hAnsiTheme="minorEastAsia" w:eastAsiaTheme="minorEastAsia" w:cstheme="minorEastAsia"/>
                <w:b w:val="0"/>
                <w:bCs w:val="0"/>
                <w:i w:val="0"/>
                <w:iCs w:val="0"/>
                <w:color w:val="000000"/>
                <w:sz w:val="28"/>
                <w:szCs w:val="28"/>
                <w:u w:val="none"/>
                <w:lang w:val="en-US" w:eastAsia="zh-CN"/>
              </w:rPr>
              <w:t>2025年1-10月</w:t>
            </w:r>
          </w:p>
        </w:tc>
        <w:tc>
          <w:tcPr>
            <w:tcW w:w="46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EF2D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kern w:val="0"/>
                <w:sz w:val="28"/>
                <w:szCs w:val="28"/>
                <w:u w:val="none"/>
                <w:lang w:val="en-US" w:eastAsia="zh-CN" w:bidi="ar"/>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500.389</w:t>
            </w:r>
          </w:p>
        </w:tc>
        <w:tc>
          <w:tcPr>
            <w:tcW w:w="56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3664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kern w:val="0"/>
                <w:sz w:val="28"/>
                <w:szCs w:val="28"/>
                <w:u w:val="none"/>
                <w:lang w:val="en-US" w:eastAsia="zh-CN" w:bidi="ar"/>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109</w:t>
            </w:r>
          </w:p>
        </w:tc>
        <w:tc>
          <w:tcPr>
            <w:tcW w:w="48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50BF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kern w:val="0"/>
                <w:sz w:val="28"/>
                <w:szCs w:val="28"/>
                <w:u w:val="none"/>
                <w:lang w:val="en-US" w:eastAsia="zh-CN" w:bidi="ar"/>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111.0665</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21DF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kern w:val="0"/>
                <w:sz w:val="28"/>
                <w:szCs w:val="28"/>
                <w:u w:val="none"/>
                <w:lang w:val="en-US" w:eastAsia="zh-CN" w:bidi="ar"/>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5</w:t>
            </w:r>
          </w:p>
        </w:tc>
      </w:tr>
      <w:tr w14:paraId="72933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jc w:val="center"/>
        </w:trPr>
        <w:tc>
          <w:tcPr>
            <w:tcW w:w="3101" w:type="pct"/>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14:paraId="692E00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kern w:val="0"/>
                <w:sz w:val="28"/>
                <w:szCs w:val="28"/>
                <w:u w:val="none"/>
                <w:lang w:val="en-US" w:eastAsia="zh-CN" w:bidi="ar"/>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合计</w:t>
            </w:r>
          </w:p>
        </w:tc>
        <w:tc>
          <w:tcPr>
            <w:tcW w:w="46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CAF2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kern w:val="0"/>
                <w:sz w:val="28"/>
                <w:szCs w:val="28"/>
                <w:u w:val="none"/>
                <w:lang w:val="en-US" w:eastAsia="zh-CN" w:bidi="ar"/>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4693.139</w:t>
            </w:r>
          </w:p>
        </w:tc>
        <w:tc>
          <w:tcPr>
            <w:tcW w:w="56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AC87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kern w:val="0"/>
                <w:sz w:val="28"/>
                <w:szCs w:val="28"/>
                <w:u w:val="none"/>
                <w:lang w:val="en-US" w:eastAsia="zh-CN" w:bidi="ar"/>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187</w:t>
            </w:r>
          </w:p>
        </w:tc>
        <w:tc>
          <w:tcPr>
            <w:tcW w:w="48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31C5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kern w:val="0"/>
                <w:sz w:val="28"/>
                <w:szCs w:val="28"/>
                <w:u w:val="none"/>
                <w:lang w:val="en-US" w:eastAsia="zh-CN" w:bidi="ar"/>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174.6297</w:t>
            </w:r>
          </w:p>
        </w:tc>
        <w:tc>
          <w:tcPr>
            <w:tcW w:w="38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E3D5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b w:val="0"/>
                <w:bCs w:val="0"/>
                <w:i w:val="0"/>
                <w:iCs w:val="0"/>
                <w:color w:val="000000"/>
                <w:kern w:val="0"/>
                <w:sz w:val="28"/>
                <w:szCs w:val="28"/>
                <w:u w:val="none"/>
                <w:lang w:val="en-US" w:eastAsia="zh-CN" w:bidi="ar"/>
              </w:rP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15</w:t>
            </w:r>
          </w:p>
        </w:tc>
      </w:tr>
    </w:tbl>
    <w:p w14:paraId="6DBDC4ED">
      <w:pPr>
        <w:wordWrap w:val="0"/>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                                                                                                     </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mOTY4ZTVjMWY5Mjk5M2EwYmQ2MjY2ZTBmNGQ2ZjkifQ=="/>
  </w:docVars>
  <w:rsids>
    <w:rsidRoot w:val="77595063"/>
    <w:rsid w:val="06030125"/>
    <w:rsid w:val="09A573C9"/>
    <w:rsid w:val="09D53F69"/>
    <w:rsid w:val="13C15644"/>
    <w:rsid w:val="14F47ED9"/>
    <w:rsid w:val="1B687F55"/>
    <w:rsid w:val="1C0F4301"/>
    <w:rsid w:val="35B74BAD"/>
    <w:rsid w:val="3DB868D1"/>
    <w:rsid w:val="433B6920"/>
    <w:rsid w:val="48991875"/>
    <w:rsid w:val="55147AB7"/>
    <w:rsid w:val="55774444"/>
    <w:rsid w:val="5A1D31D2"/>
    <w:rsid w:val="5B010B7A"/>
    <w:rsid w:val="5D6F2D79"/>
    <w:rsid w:val="619E46C5"/>
    <w:rsid w:val="623B63B7"/>
    <w:rsid w:val="64944D8C"/>
    <w:rsid w:val="6ECB0D14"/>
    <w:rsid w:val="6F730668"/>
    <w:rsid w:val="7123523F"/>
    <w:rsid w:val="77595063"/>
    <w:rsid w:val="7F124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51"/>
    <w:basedOn w:val="3"/>
    <w:qFormat/>
    <w:uiPriority w:val="0"/>
    <w:rPr>
      <w:rFonts w:hint="eastAsia" w:ascii="宋体" w:hAnsi="宋体" w:eastAsia="宋体" w:cs="宋体"/>
      <w:color w:val="000000"/>
      <w:sz w:val="32"/>
      <w:szCs w:val="32"/>
      <w:u w:val="none"/>
    </w:rPr>
  </w:style>
  <w:style w:type="character" w:customStyle="1" w:styleId="5">
    <w:name w:val="font81"/>
    <w:basedOn w:val="3"/>
    <w:uiPriority w:val="0"/>
    <w:rPr>
      <w:rFonts w:hint="default" w:ascii="Times New Roman" w:hAnsi="Times New Roman" w:cs="Times New Roman"/>
      <w:color w:val="000000"/>
      <w:sz w:val="24"/>
      <w:szCs w:val="24"/>
      <w:u w:val="none"/>
    </w:rPr>
  </w:style>
  <w:style w:type="character" w:customStyle="1" w:styleId="6">
    <w:name w:val="font122"/>
    <w:basedOn w:val="3"/>
    <w:uiPriority w:val="0"/>
    <w:rPr>
      <w:rFonts w:hint="eastAsia" w:ascii="宋体" w:hAnsi="宋体" w:eastAsia="宋体" w:cs="宋体"/>
      <w:color w:val="000000"/>
      <w:sz w:val="24"/>
      <w:szCs w:val="24"/>
      <w:u w:val="none"/>
    </w:rPr>
  </w:style>
  <w:style w:type="character" w:customStyle="1" w:styleId="7">
    <w:name w:val="font91"/>
    <w:basedOn w:val="3"/>
    <w:qFormat/>
    <w:uiPriority w:val="0"/>
    <w:rPr>
      <w:rFonts w:hint="default" w:ascii="Times New Roman" w:hAnsi="Times New Roman" w:cs="Times New Roman"/>
      <w:color w:val="000000"/>
      <w:sz w:val="24"/>
      <w:szCs w:val="24"/>
      <w:u w:val="none"/>
    </w:rPr>
  </w:style>
  <w:style w:type="character" w:customStyle="1" w:styleId="8">
    <w:name w:val="font131"/>
    <w:basedOn w:val="3"/>
    <w:uiPriority w:val="0"/>
    <w:rPr>
      <w:rFonts w:hint="eastAsia" w:ascii="方正仿宋_GBK" w:hAnsi="方正仿宋_GBK" w:eastAsia="方正仿宋_GBK" w:cs="方正仿宋_GBK"/>
      <w:color w:val="000000"/>
      <w:sz w:val="24"/>
      <w:szCs w:val="24"/>
      <w:u w:val="none"/>
    </w:rPr>
  </w:style>
  <w:style w:type="character" w:customStyle="1" w:styleId="9">
    <w:name w:val="font101"/>
    <w:basedOn w:val="3"/>
    <w:uiPriority w:val="0"/>
    <w:rPr>
      <w:rFonts w:hint="default" w:ascii="Times New Roman" w:hAnsi="Times New Roman" w:cs="Times New Roman"/>
      <w:color w:val="000000"/>
      <w:sz w:val="24"/>
      <w:szCs w:val="24"/>
      <w:u w:val="none"/>
    </w:rPr>
  </w:style>
  <w:style w:type="character" w:customStyle="1" w:styleId="10">
    <w:name w:val="font132"/>
    <w:basedOn w:val="3"/>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西双版纳州景洪市党政机关单位</Company>
  <Pages>2</Pages>
  <Words>889</Words>
  <Characters>1095</Characters>
  <Lines>0</Lines>
  <Paragraphs>0</Paragraphs>
  <TotalTime>4</TotalTime>
  <ScaleCrop>false</ScaleCrop>
  <LinksUpToDate>false</LinksUpToDate>
  <CharactersWithSpaces>1278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2023-10-11T01:59:00Z</dcterms:created>
  <dc:creator>Administrator</dc:creator>
  <cp:lastModifiedBy>小丽</cp:lastModifiedBy>
  <cp:lastPrinted>2024-11-19T04:03:00Z</cp:lastPrinted>
  <dcterms:modified xsi:type="dcterms:W3CDTF">2025-11-14T07:08:21Z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D1D6712E3CF54967A8E88D998E9177E1_13</vt:lpwstr>
  </property>
  <property fmtid="{D5CDD505-2E9C-101B-9397-08002B2CF9AE}" pid="4" name="KSOTemplateDocerSaveRecord">
    <vt:lpwstr>eyJoZGlkIjoiNzYwYmI1ZTE2MTk4YTgzZDA4YjBlOWM0NTY3MWEyOTYiLCJ1c2VySWQiOiI3NDUxODg3NDgifQ==</vt:lpwstr>
  </property>
</Properties>
</file>