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Hlk7685193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</w:rPr>
        <w:t>农村土地经营权流转委托书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36"/>
          <w:lang w:eastAsia="zh-CN"/>
        </w:rPr>
        <w:t>（参考样式）</w:t>
      </w:r>
    </w:p>
    <w:bookmarkEnd w:id="0"/>
    <w:p>
      <w:pPr>
        <w:spacing w:line="586" w:lineRule="exact"/>
        <w:rPr>
          <w:color w:val="000000"/>
        </w:rPr>
      </w:pP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甲方（委托人）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身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份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证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号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住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所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联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系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电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话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乙方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（受托人）：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</w:rPr>
        <w:t>身份证号（统一社会信用代码）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法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定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代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表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人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</w:rPr>
        <w:t>住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所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</w:p>
    <w:p>
      <w:pPr>
        <w:spacing w:line="586" w:lineRule="exact"/>
        <w:rPr>
          <w:rFonts w:hint="eastAsia" w:ascii="仿宋_GB2312" w:hAnsi="仿宋" w:eastAsia="宋体" w:cs="仿宋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</w:rPr>
        <w:t>联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系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电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话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ХХХХХХХХХХХХХХХХ</w:t>
      </w:r>
      <w:r>
        <w:rPr>
          <w:rFonts w:hint="eastAsia" w:ascii="宋体" w:hAnsi="宋体" w:cs="仿宋"/>
          <w:color w:val="000000"/>
          <w:sz w:val="32"/>
          <w:lang w:val="en-US" w:eastAsia="zh-CN"/>
        </w:rPr>
        <w:t xml:space="preserve"> </w:t>
      </w:r>
    </w:p>
    <w:p>
      <w:pPr>
        <w:spacing w:line="586" w:lineRule="exact"/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委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托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事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项：流转农村土地经营权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sz w:val="32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依据《中华人民共和国农村土地承包法》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、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《农村土地经营权流转管理办法》等法律、法规和国家有关政策的规定，本着平等协商、自愿、有偿</w:t>
      </w:r>
      <w:r>
        <w:rPr>
          <w:rFonts w:hint="eastAsia" w:ascii="仿宋_GB2312" w:hAnsi="仿宋" w:eastAsia="仿宋_GB2312" w:cs="仿宋"/>
          <w:bCs/>
          <w:color w:val="000000"/>
          <w:sz w:val="32"/>
          <w:shd w:val="clear" w:color="auto" w:fill="FFFFFF"/>
        </w:rPr>
        <w:t>的原则，</w:t>
      </w:r>
      <w:r>
        <w:rPr>
          <w:rFonts w:hint="eastAsia" w:ascii="仿宋_GB2312" w:hAnsi="仿宋" w:eastAsia="仿宋_GB2312" w:cs="仿宋"/>
          <w:color w:val="000000"/>
          <w:sz w:val="32"/>
        </w:rPr>
        <w:t>甲方同意将下列承包土地的经营权委托给乙方进行流转。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一、委托流转</w:t>
      </w:r>
      <w:r>
        <w:rPr>
          <w:rFonts w:hint="eastAsia" w:ascii="方正黑体_GBK" w:hAnsi="方正黑体_GBK" w:eastAsia="方正黑体_GBK" w:cs="方正黑体_GBK"/>
          <w:color w:val="000000"/>
          <w:sz w:val="32"/>
          <w:lang w:eastAsia="zh-CN"/>
        </w:rPr>
        <w:t>地块信息</w:t>
      </w:r>
    </w:p>
    <w:p>
      <w:pPr>
        <w:spacing w:line="586" w:lineRule="exact"/>
        <w:ind w:firstLine="640" w:firstLineChars="200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地块名称：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；地块代码：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；四至界线：东至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、南至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、西至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、北至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；面积：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亩；土地承包合同编码：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；用途：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</w:rPr>
        <w:t>ХХХХХХХХХХХ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lang w:eastAsia="zh-CN"/>
        </w:rPr>
        <w:t>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lang w:val="en-US" w:eastAsia="zh-CN"/>
        </w:rPr>
        <w:t>（注意：流转集体土地或整村、整组的，结合实际自行修改行文表述）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二、委托流转方式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甲方委托乙方将以上土地共计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亩，以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方式流转他人。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三、委托流转期限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土地委托流转期限为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年，自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日起至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日止超出该期限委托书自行失效。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（或自委托之日起，至委托事项终止之日）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四、委托流转价格与支付方式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（1）甲方授权乙方按每亩每年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元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（大写：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）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的标准进行流转，土地实现流转后，甲方按每亩每年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元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（大写：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）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的标准收取土地流转收益。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（2）支付方式：待乙方与土地承租人签订流转协议后支付给甲方，付款时间为签订流转协议后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天之内。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五、委托流转用途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受让方不得改变土地的农业用途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，不得破坏耕地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六、委托权限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1.乙方可以与受让方协商流转事宜。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2.经协商，乙方与受让方达成流转意向的，乙方与受让方签订土地流转合同。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3.经甲方同意，乙方可以不同于本委托书中约定的内容与受让方签约，但乙方必须另行出具委托证明。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4.按本委托书约定，乙方与受让方签订流转合同的，甲方反悔要求解除该合同的，该行为无效。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5.土地流转后，甲方需按本委托书约定向乙方支付委托费用。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6.乙方超越委托权限以外的行为，自行承担法律责任。</w:t>
      </w:r>
    </w:p>
    <w:p>
      <w:pPr>
        <w:spacing w:line="620" w:lineRule="exact"/>
        <w:ind w:firstLine="640" w:firstLineChars="200"/>
        <w:rPr>
          <w:rFonts w:hint="eastAsia" w:ascii="仿宋_GB2312" w:hAnsi="仿宋" w:eastAsia="方正仿宋_GBK" w:cs="仿宋"/>
          <w:color w:val="000000"/>
          <w:sz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7.其他约定。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七、委托收费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1.收费：委托流转服务费在流转给受让方成功后，按流转费的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%收取。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2.不收费。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八、</w:t>
      </w:r>
      <w:r>
        <w:rPr>
          <w:rFonts w:hint="eastAsia" w:ascii="方正黑体_GBK" w:hAnsi="方正黑体_GBK" w:eastAsia="方正黑体_GBK" w:cs="方正黑体_GBK"/>
          <w:color w:val="000000"/>
          <w:sz w:val="32"/>
          <w:lang w:eastAsia="zh-CN"/>
        </w:rPr>
        <w:t>委托书签订备案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本委托书一式四份，当事人双方各执一份，村集体经济组织和乡（镇）农村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土地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经营管理部门各一份。按本委托书约定签订流转合同的，委托书需作为合同附件由当事人双方、村集体经济组织、乡（镇）农村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土地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经营管理</w:t>
      </w:r>
      <w:bookmarkStart w:id="1" w:name="_GoBack"/>
      <w:bookmarkEnd w:id="1"/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部门按流转合同管理有关规定进行管理。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九、其他需说明的事项：</w:t>
      </w:r>
    </w:p>
    <w:p>
      <w:pPr>
        <w:spacing w:line="62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ХХХХХХХХХХХХ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；</w:t>
      </w:r>
    </w:p>
    <w:p>
      <w:pPr>
        <w:spacing w:line="62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ХХХХХХХХХХХХ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；</w:t>
      </w:r>
    </w:p>
    <w:p>
      <w:pPr>
        <w:spacing w:line="62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ХХХХХХХХХХХХ</w:t>
      </w:r>
      <w:r>
        <w:rPr>
          <w:rFonts w:hint="eastAsia" w:ascii="方正仿宋_GBK" w:hAnsi="方正仿宋_GBK" w:eastAsia="方正仿宋_GBK" w:cs="方正仿宋_GBK"/>
          <w:color w:val="000000"/>
          <w:sz w:val="32"/>
          <w:lang w:eastAsia="zh-CN"/>
        </w:rPr>
        <w:t>。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十、委托书的变更和解除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有下列情况之一的，本委托书可以变更或解除。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1.经当事人双方协商一致，又不损害国家、集体和其他个人利益的；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2.订立委托的国家政策发生重大调整和变化的；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3.一方违约，使委托无法履行的；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4.因不可抗力使委托无法履行的；</w:t>
      </w:r>
    </w:p>
    <w:p>
      <w:pPr>
        <w:spacing w:line="62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5.因国家行政征收或征用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；</w:t>
      </w:r>
    </w:p>
    <w:p>
      <w:pPr>
        <w:spacing w:line="62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 w:val="32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>6.其他。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ХХХХХХХХХХХХ</w:t>
      </w:r>
    </w:p>
    <w:p>
      <w:pPr>
        <w:spacing w:line="586" w:lineRule="exact"/>
        <w:ind w:firstLine="640" w:firstLineChars="200"/>
        <w:rPr>
          <w:rFonts w:hint="eastAsia" w:ascii="方正黑体_GBK" w:hAnsi="方正黑体_GBK" w:eastAsia="方正黑体_GBK" w:cs="方正黑体_GBK"/>
          <w:color w:val="000000"/>
          <w:sz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</w:rPr>
        <w:t>十一、</w:t>
      </w:r>
      <w:r>
        <w:rPr>
          <w:rFonts w:hint="eastAsia" w:ascii="方正黑体_GBK" w:hAnsi="方正黑体_GBK" w:eastAsia="方正黑体_GBK" w:cs="方正黑体_GBK"/>
          <w:color w:val="000000"/>
          <w:sz w:val="32"/>
          <w:lang w:eastAsia="zh-CN"/>
        </w:rPr>
        <w:t>纠纷、争议的解决</w:t>
      </w:r>
    </w:p>
    <w:p>
      <w:pPr>
        <w:spacing w:line="62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hd w:val="clear" w:color="auto" w:fill="FFFFFF"/>
        </w:rPr>
        <w:t>因</w:t>
      </w:r>
      <w:r>
        <w:rPr>
          <w:rFonts w:hint="eastAsia" w:ascii="方正仿宋_GBK" w:hAnsi="方正仿宋_GBK" w:eastAsia="方正仿宋_GBK" w:cs="方正仿宋_GBK"/>
          <w:color w:val="000000"/>
          <w:sz w:val="32"/>
          <w:shd w:val="clear" w:color="auto" w:fill="FFFFFF"/>
          <w:lang w:eastAsia="zh-CN"/>
        </w:rPr>
        <w:t>委托事项</w:t>
      </w:r>
      <w:r>
        <w:rPr>
          <w:rFonts w:hint="eastAsia" w:ascii="方正仿宋_GBK" w:hAnsi="方正仿宋_GBK" w:eastAsia="方正仿宋_GBK" w:cs="方正仿宋_GBK"/>
          <w:color w:val="000000"/>
          <w:sz w:val="32"/>
          <w:shd w:val="clear" w:color="auto" w:fill="FFFFFF"/>
        </w:rPr>
        <w:t>发生纠纷的，双方当事人可以通过协商解决，也可以请求村民委员会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、乡（镇）人民政府等调解，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eastAsia="zh-CN"/>
        </w:rPr>
        <w:t>也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可以直接向人民法院起诉。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　　</w:t>
      </w:r>
    </w:p>
    <w:p>
      <w:pPr>
        <w:spacing w:line="586" w:lineRule="exact"/>
        <w:rPr>
          <w:rFonts w:hint="default" w:ascii="仿宋_GB2312" w:hAnsi="仿宋" w:eastAsia="仿宋_GB2312" w:cs="仿宋"/>
          <w:color w:val="000000"/>
          <w:sz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甲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方：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 xml:space="preserve">  乙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方：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</w:t>
      </w:r>
      <w:r>
        <w:rPr>
          <w:rFonts w:hint="eastAsia" w:ascii="仿宋_GB2312" w:hAnsi="仿宋" w:eastAsia="仿宋_GB2312" w:cs="仿宋"/>
          <w:color w:val="000000"/>
          <w:sz w:val="32"/>
          <w:u w:val="single"/>
          <w:shd w:val="clear" w:color="auto" w:fill="FFFFFF"/>
          <w:lang w:val="en-US" w:eastAsia="zh-CN"/>
        </w:rPr>
        <w:t xml:space="preserve">    </w:t>
      </w:r>
    </w:p>
    <w:p>
      <w:pPr>
        <w:spacing w:line="586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</w:p>
    <w:p>
      <w:pPr>
        <w:spacing w:line="586" w:lineRule="exact"/>
        <w:rPr>
          <w:rFonts w:hint="default" w:ascii="仿宋_GB2312" w:hAnsi="仿宋" w:eastAsia="仿宋_GB2312" w:cs="仿宋"/>
          <w:color w:val="000000"/>
          <w:sz w:val="32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甲方签章：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 xml:space="preserve">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乙方签章：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</w:t>
      </w:r>
    </w:p>
    <w:p>
      <w:pPr>
        <w:spacing w:line="586" w:lineRule="exact"/>
        <w:ind w:firstLine="1920" w:firstLineChars="6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</w:p>
    <w:p>
      <w:pPr>
        <w:spacing w:line="586" w:lineRule="exact"/>
        <w:ind w:firstLine="2240" w:firstLineChars="700"/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日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期：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年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月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</w:t>
      </w: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日</w:t>
      </w:r>
    </w:p>
    <w:p>
      <w:pPr>
        <w:spacing w:line="586" w:lineRule="exact"/>
        <w:ind w:firstLine="640" w:firstLineChars="200"/>
      </w:pPr>
      <w:r>
        <w:rPr>
          <w:rFonts w:hint="eastAsia" w:ascii="仿宋_GB2312" w:hAnsi="仿宋" w:eastAsia="仿宋_GB2312" w:cs="仿宋"/>
          <w:color w:val="000000"/>
          <w:sz w:val="32"/>
          <w:shd w:val="clear" w:color="auto" w:fill="FFFFFF"/>
        </w:rPr>
        <w:t>签订地点 ：</w:t>
      </w:r>
      <w:r>
        <w:rPr>
          <w:rFonts w:hint="eastAsia" w:ascii="方正仿宋_GBK" w:hAnsi="方正仿宋_GBK" w:eastAsia="方正仿宋_GBK" w:cs="方正仿宋_GBK"/>
          <w:color w:val="000000"/>
          <w:sz w:val="32"/>
        </w:rPr>
        <w:t>ХХХХХХХ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D252DB"/>
    <w:rsid w:val="01AA5F1F"/>
    <w:rsid w:val="02A5069F"/>
    <w:rsid w:val="093961BC"/>
    <w:rsid w:val="10C10881"/>
    <w:rsid w:val="11D252DB"/>
    <w:rsid w:val="14E53727"/>
    <w:rsid w:val="14F34F99"/>
    <w:rsid w:val="15B60BF0"/>
    <w:rsid w:val="17E43683"/>
    <w:rsid w:val="223F59FE"/>
    <w:rsid w:val="230B1D43"/>
    <w:rsid w:val="280C1466"/>
    <w:rsid w:val="2AE0023A"/>
    <w:rsid w:val="3D223C33"/>
    <w:rsid w:val="3F755F45"/>
    <w:rsid w:val="4B0F02CA"/>
    <w:rsid w:val="569708AB"/>
    <w:rsid w:val="581C77C7"/>
    <w:rsid w:val="66F93BC2"/>
    <w:rsid w:val="6B266937"/>
    <w:rsid w:val="6E264947"/>
    <w:rsid w:val="73D42397"/>
    <w:rsid w:val="7642340D"/>
    <w:rsid w:val="76CA6630"/>
    <w:rsid w:val="7AB76D00"/>
    <w:rsid w:val="7BE5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Other|1"/>
    <w:basedOn w:val="1"/>
    <w:qFormat/>
    <w:uiPriority w:val="99"/>
    <w:pPr>
      <w:spacing w:line="319" w:lineRule="auto"/>
      <w:ind w:firstLine="400"/>
      <w:jc w:val="left"/>
    </w:pPr>
    <w:rPr>
      <w:rFonts w:ascii="MingLiU" w:hAnsi="MingLiU" w:eastAsia="MingLiU" w:cs="MingLiU"/>
      <w:color w:val="3F3C4A"/>
      <w:kern w:val="0"/>
      <w:sz w:val="19"/>
      <w:szCs w:val="19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2023-10-09T07:18:00Z</dcterms:created>
  <dc:creator>yohuo~</dc:creator>
  <cp:lastModifiedBy>lenovo</cp:lastModifiedBy>
  <dcterms:modified xsi:type="dcterms:W3CDTF">2023-12-14T03:37:52Z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