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278344">
      <w:pPr>
        <w:spacing w:before="144" w:line="221" w:lineRule="auto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pacing w:val="-4"/>
          <w:sz w:val="32"/>
          <w:szCs w:val="32"/>
        </w:rPr>
        <w:t>项目绩效目标表</w:t>
      </w:r>
    </w:p>
    <w:p w14:paraId="1A56DFA9">
      <w:pPr>
        <w:spacing w:line="105" w:lineRule="exact"/>
        <w:rPr>
          <w:rFonts w:hint="default" w:ascii="Times New Roman" w:hAnsi="Times New Roman" w:eastAsia="方正仿宋_GBK" w:cs="Times New Roman"/>
          <w:sz w:val="24"/>
          <w:szCs w:val="24"/>
        </w:rPr>
      </w:pPr>
    </w:p>
    <w:tbl>
      <w:tblPr>
        <w:tblStyle w:val="6"/>
        <w:tblW w:w="1002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912"/>
        <w:gridCol w:w="1801"/>
        <w:gridCol w:w="1150"/>
        <w:gridCol w:w="768"/>
        <w:gridCol w:w="988"/>
        <w:gridCol w:w="889"/>
        <w:gridCol w:w="968"/>
        <w:gridCol w:w="1046"/>
        <w:gridCol w:w="583"/>
      </w:tblGrid>
      <w:tr w14:paraId="198E3B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919" w:type="dxa"/>
            <w:noWrap w:val="0"/>
            <w:vAlign w:val="top"/>
          </w:tcPr>
          <w:p w14:paraId="580FDFBD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591D3EE3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主管部门名称</w:t>
            </w:r>
          </w:p>
        </w:tc>
        <w:tc>
          <w:tcPr>
            <w:tcW w:w="4631" w:type="dxa"/>
            <w:gridSpan w:val="4"/>
            <w:noWrap w:val="0"/>
            <w:vAlign w:val="top"/>
          </w:tcPr>
          <w:p w14:paraId="4CF1EB27">
            <w:pPr>
              <w:bidi w:val="0"/>
              <w:jc w:val="both"/>
              <w:rPr>
                <w:rFonts w:hint="default" w:ascii="Times New Roman" w:hAnsi="Times New Roman" w:cs="Times New Roman"/>
              </w:rPr>
            </w:pPr>
          </w:p>
          <w:p w14:paraId="5C7B57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景洪市农业农村局</w:t>
            </w:r>
          </w:p>
        </w:tc>
        <w:tc>
          <w:tcPr>
            <w:tcW w:w="1877" w:type="dxa"/>
            <w:gridSpan w:val="2"/>
            <w:noWrap w:val="0"/>
            <w:vAlign w:val="top"/>
          </w:tcPr>
          <w:p w14:paraId="2EB2E2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</w:rPr>
            </w:pPr>
          </w:p>
          <w:p w14:paraId="0BF289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</w:rPr>
            </w:pPr>
          </w:p>
          <w:p w14:paraId="56A180E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项目名称</w:t>
            </w:r>
          </w:p>
        </w:tc>
        <w:tc>
          <w:tcPr>
            <w:tcW w:w="2597" w:type="dxa"/>
            <w:gridSpan w:val="3"/>
            <w:noWrap w:val="0"/>
            <w:vAlign w:val="top"/>
          </w:tcPr>
          <w:p w14:paraId="120F80A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景洪市 2025 年柚子优质高效与林下食用菌复合栽培技术示范项目</w:t>
            </w:r>
          </w:p>
          <w:p w14:paraId="2481C0D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</w:rPr>
            </w:pPr>
          </w:p>
        </w:tc>
      </w:tr>
      <w:tr w14:paraId="150F06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919" w:type="dxa"/>
            <w:vMerge w:val="restart"/>
            <w:tcBorders>
              <w:bottom w:val="nil"/>
            </w:tcBorders>
            <w:noWrap w:val="0"/>
            <w:vAlign w:val="top"/>
          </w:tcPr>
          <w:p w14:paraId="61CBB5C1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26696DA5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项目</w:t>
            </w:r>
          </w:p>
        </w:tc>
        <w:tc>
          <w:tcPr>
            <w:tcW w:w="2713" w:type="dxa"/>
            <w:gridSpan w:val="2"/>
            <w:noWrap w:val="0"/>
            <w:vAlign w:val="top"/>
          </w:tcPr>
          <w:p w14:paraId="1AE32E53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预算情况</w:t>
            </w:r>
          </w:p>
        </w:tc>
        <w:tc>
          <w:tcPr>
            <w:tcW w:w="1918" w:type="dxa"/>
            <w:gridSpan w:val="2"/>
            <w:noWrap w:val="0"/>
            <w:vAlign w:val="top"/>
          </w:tcPr>
          <w:p w14:paraId="0F7C886A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到位情况</w:t>
            </w:r>
          </w:p>
        </w:tc>
        <w:tc>
          <w:tcPr>
            <w:tcW w:w="988" w:type="dxa"/>
            <w:vMerge w:val="restart"/>
            <w:tcBorders>
              <w:bottom w:val="nil"/>
            </w:tcBorders>
            <w:noWrap w:val="0"/>
            <w:vAlign w:val="top"/>
          </w:tcPr>
          <w:p w14:paraId="70ECD760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实际支出数</w:t>
            </w:r>
          </w:p>
        </w:tc>
        <w:tc>
          <w:tcPr>
            <w:tcW w:w="889" w:type="dxa"/>
            <w:vMerge w:val="restart"/>
            <w:tcBorders>
              <w:bottom w:val="nil"/>
            </w:tcBorders>
            <w:noWrap w:val="0"/>
            <w:vAlign w:val="top"/>
          </w:tcPr>
          <w:p w14:paraId="03A8A7B4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15211EBA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支出进度</w:t>
            </w:r>
          </w:p>
        </w:tc>
        <w:tc>
          <w:tcPr>
            <w:tcW w:w="968" w:type="dxa"/>
            <w:vMerge w:val="restart"/>
            <w:tcBorders>
              <w:bottom w:val="nil"/>
            </w:tcBorders>
            <w:noWrap w:val="0"/>
            <w:vAlign w:val="top"/>
          </w:tcPr>
          <w:p w14:paraId="3D01BA4E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与计划进 度相比</w:t>
            </w:r>
          </w:p>
        </w:tc>
        <w:tc>
          <w:tcPr>
            <w:tcW w:w="1629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 w14:paraId="1BB07709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397E2686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说明</w:t>
            </w:r>
          </w:p>
        </w:tc>
      </w:tr>
      <w:tr w14:paraId="6B94C2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919" w:type="dxa"/>
            <w:vMerge w:val="continue"/>
            <w:tcBorders>
              <w:top w:val="nil"/>
            </w:tcBorders>
            <w:noWrap w:val="0"/>
            <w:vAlign w:val="top"/>
          </w:tcPr>
          <w:p w14:paraId="7192E5EC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2" w:type="dxa"/>
            <w:noWrap w:val="0"/>
            <w:vAlign w:val="top"/>
          </w:tcPr>
          <w:p w14:paraId="4DFF8F30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预算数</w:t>
            </w:r>
          </w:p>
        </w:tc>
        <w:tc>
          <w:tcPr>
            <w:tcW w:w="1801" w:type="dxa"/>
            <w:noWrap w:val="0"/>
            <w:vAlign w:val="top"/>
          </w:tcPr>
          <w:p w14:paraId="6E94CC99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计划支出进度%</w:t>
            </w:r>
          </w:p>
        </w:tc>
        <w:tc>
          <w:tcPr>
            <w:tcW w:w="1150" w:type="dxa"/>
            <w:noWrap w:val="0"/>
            <w:vAlign w:val="top"/>
          </w:tcPr>
          <w:p w14:paraId="4593D4BF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到位数</w:t>
            </w:r>
          </w:p>
        </w:tc>
        <w:tc>
          <w:tcPr>
            <w:tcW w:w="768" w:type="dxa"/>
            <w:noWrap w:val="0"/>
            <w:vAlign w:val="top"/>
          </w:tcPr>
          <w:p w14:paraId="0F856393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到位率</w:t>
            </w:r>
          </w:p>
        </w:tc>
        <w:tc>
          <w:tcPr>
            <w:tcW w:w="988" w:type="dxa"/>
            <w:vMerge w:val="continue"/>
            <w:tcBorders>
              <w:top w:val="nil"/>
            </w:tcBorders>
            <w:noWrap w:val="0"/>
            <w:vAlign w:val="top"/>
          </w:tcPr>
          <w:p w14:paraId="1BA83CF4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noWrap w:val="0"/>
            <w:vAlign w:val="top"/>
          </w:tcPr>
          <w:p w14:paraId="09E0FE0D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68" w:type="dxa"/>
            <w:vMerge w:val="continue"/>
            <w:tcBorders>
              <w:top w:val="nil"/>
            </w:tcBorders>
            <w:noWrap w:val="0"/>
            <w:vAlign w:val="top"/>
          </w:tcPr>
          <w:p w14:paraId="62BE32D1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29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 w14:paraId="5A5891DB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C072D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919" w:type="dxa"/>
            <w:noWrap w:val="0"/>
            <w:vAlign w:val="top"/>
          </w:tcPr>
          <w:p w14:paraId="5798D062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行列式</w:t>
            </w:r>
          </w:p>
        </w:tc>
        <w:tc>
          <w:tcPr>
            <w:tcW w:w="912" w:type="dxa"/>
            <w:noWrap w:val="0"/>
            <w:vAlign w:val="top"/>
          </w:tcPr>
          <w:p w14:paraId="57F36697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801" w:type="dxa"/>
            <w:noWrap w:val="0"/>
            <w:vAlign w:val="top"/>
          </w:tcPr>
          <w:p w14:paraId="5F7B93D3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1150" w:type="dxa"/>
            <w:noWrap w:val="0"/>
            <w:vAlign w:val="top"/>
          </w:tcPr>
          <w:p w14:paraId="2D8D597B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768" w:type="dxa"/>
            <w:noWrap w:val="0"/>
            <w:vAlign w:val="top"/>
          </w:tcPr>
          <w:p w14:paraId="24F9174F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988" w:type="dxa"/>
            <w:noWrap w:val="0"/>
            <w:vAlign w:val="top"/>
          </w:tcPr>
          <w:p w14:paraId="3E8D2D20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889" w:type="dxa"/>
            <w:noWrap w:val="0"/>
            <w:vAlign w:val="top"/>
          </w:tcPr>
          <w:p w14:paraId="0C0FD488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968" w:type="dxa"/>
            <w:noWrap w:val="0"/>
            <w:vAlign w:val="top"/>
          </w:tcPr>
          <w:p w14:paraId="711E904A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7</w:t>
            </w:r>
          </w:p>
        </w:tc>
        <w:tc>
          <w:tcPr>
            <w:tcW w:w="1629" w:type="dxa"/>
            <w:gridSpan w:val="2"/>
            <w:noWrap w:val="0"/>
            <w:vAlign w:val="top"/>
          </w:tcPr>
          <w:p w14:paraId="119FB529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8</w:t>
            </w:r>
          </w:p>
        </w:tc>
      </w:tr>
      <w:tr w14:paraId="1D59B3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919" w:type="dxa"/>
            <w:noWrap w:val="0"/>
            <w:vAlign w:val="top"/>
          </w:tcPr>
          <w:p w14:paraId="4D74DB5C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一、项目 支出明细</w:t>
            </w:r>
          </w:p>
        </w:tc>
        <w:tc>
          <w:tcPr>
            <w:tcW w:w="912" w:type="dxa"/>
            <w:noWrap w:val="0"/>
            <w:vAlign w:val="top"/>
          </w:tcPr>
          <w:p w14:paraId="164235E6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41EE4C7A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</w:p>
        </w:tc>
        <w:tc>
          <w:tcPr>
            <w:tcW w:w="1801" w:type="dxa"/>
            <w:noWrap w:val="0"/>
            <w:vAlign w:val="top"/>
          </w:tcPr>
          <w:p w14:paraId="3437C23D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4B21CB0D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1150" w:type="dxa"/>
            <w:noWrap w:val="0"/>
            <w:vAlign w:val="top"/>
          </w:tcPr>
          <w:p w14:paraId="68063F86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D4F4D06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</w:p>
        </w:tc>
        <w:tc>
          <w:tcPr>
            <w:tcW w:w="768" w:type="dxa"/>
            <w:noWrap w:val="0"/>
            <w:vAlign w:val="top"/>
          </w:tcPr>
          <w:p w14:paraId="64DA9956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4E299759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100%</w:t>
            </w:r>
          </w:p>
        </w:tc>
        <w:tc>
          <w:tcPr>
            <w:tcW w:w="988" w:type="dxa"/>
            <w:noWrap w:val="0"/>
            <w:vAlign w:val="top"/>
          </w:tcPr>
          <w:p w14:paraId="5F2886FC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4980200E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99.024</w:t>
            </w:r>
          </w:p>
        </w:tc>
        <w:tc>
          <w:tcPr>
            <w:tcW w:w="889" w:type="dxa"/>
            <w:noWrap w:val="0"/>
            <w:vAlign w:val="top"/>
          </w:tcPr>
          <w:p w14:paraId="047DF4BD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0014992F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99.024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</w:tc>
        <w:tc>
          <w:tcPr>
            <w:tcW w:w="968" w:type="dxa"/>
            <w:noWrap w:val="0"/>
            <w:vAlign w:val="top"/>
          </w:tcPr>
          <w:p w14:paraId="63E8AD75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EFFD099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</w:tc>
        <w:tc>
          <w:tcPr>
            <w:tcW w:w="1629" w:type="dxa"/>
            <w:gridSpan w:val="2"/>
            <w:noWrap w:val="0"/>
            <w:vAlign w:val="top"/>
          </w:tcPr>
          <w:p w14:paraId="194F4D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2025 年第一批中央财政衔接推进乡村振兴补助资金</w:t>
            </w:r>
          </w:p>
        </w:tc>
      </w:tr>
      <w:tr w14:paraId="0F2039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10024" w:type="dxa"/>
            <w:gridSpan w:val="10"/>
            <w:noWrap w:val="0"/>
            <w:vAlign w:val="top"/>
          </w:tcPr>
          <w:p w14:paraId="65CD344A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</w:tr>
      <w:tr w14:paraId="770256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4" w:hRule="atLeast"/>
          <w:jc w:val="center"/>
        </w:trPr>
        <w:tc>
          <w:tcPr>
            <w:tcW w:w="919" w:type="dxa"/>
            <w:noWrap w:val="0"/>
            <w:vAlign w:val="center"/>
          </w:tcPr>
          <w:p w14:paraId="309E3A78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3200B0CA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3AAF5086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项目年度 目标</w:t>
            </w:r>
          </w:p>
        </w:tc>
        <w:tc>
          <w:tcPr>
            <w:tcW w:w="4631" w:type="dxa"/>
            <w:gridSpan w:val="4"/>
            <w:noWrap w:val="0"/>
            <w:vAlign w:val="center"/>
          </w:tcPr>
          <w:p w14:paraId="1127AC56">
            <w:pPr>
              <w:bidi w:val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1.建设和维护柚子优质高效栽培标准示范基地100亩；2.示范基地绿色防控技术覆盖率100%，产品农药残留检测100%合格；3.基地水肥一体化设施实现全覆盖；4.商品果率90%以上，可溶性固形物含量≥11％；5.林下栽培食用菌3种以上，示范面积不少于60亩，每亩新增产值大于5000元；且示范基地较传统种植基地产值提高20%以上；6.开展技术培训不少于600人次，培训满意度达90%以上；7.技术辐射覆盖面积3000亩；8.集成并拟申报西双版纳州地方标准4个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。</w:t>
            </w:r>
          </w:p>
        </w:tc>
        <w:tc>
          <w:tcPr>
            <w:tcW w:w="988" w:type="dxa"/>
            <w:noWrap w:val="0"/>
            <w:vAlign w:val="center"/>
          </w:tcPr>
          <w:p w14:paraId="20D57EE8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截至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当</w:t>
            </w:r>
            <w:r>
              <w:rPr>
                <w:rFonts w:hint="default" w:ascii="Times New Roman" w:hAnsi="Times New Roman" w:cs="Times New Roman"/>
              </w:rPr>
              <w:t>前目标完成情况</w:t>
            </w:r>
          </w:p>
        </w:tc>
        <w:tc>
          <w:tcPr>
            <w:tcW w:w="3486" w:type="dxa"/>
            <w:gridSpan w:val="4"/>
            <w:noWrap w:val="0"/>
            <w:vAlign w:val="center"/>
          </w:tcPr>
          <w:p w14:paraId="78B3C606">
            <w:pPr>
              <w:bidi w:val="0"/>
              <w:jc w:val="left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lang w:val="en-US" w:eastAsia="zh-CN"/>
              </w:rPr>
              <w:t>一是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依托云南热带作物科学研究所建成柚子优质高效栽培标准示范基地100亩。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二是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示范基地实现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绿色防控技术覆盖率100%，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柚子及食用菌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产品农药残留检测100%合格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三是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示范基地已做到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水肥一体化设施实现全覆盖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四是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示范基地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商品果率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97.9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%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，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可溶性固形物含量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达11.2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％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五是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在普文镇、勐旺乡、大渡岗乡、勐养镇、基诺山基诺族乡、勐罕镇、勐龙镇、嘎洒街道、曼弄枫街道、嘎栋街道、云南热带作物科学研究所建成18个林下食用菌种植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示范基地，累计种植猪肚菌、杏鲍菇、鹿茸菇共计188亩，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亩新增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lang w:val="en-US" w:eastAsia="zh-CN"/>
              </w:rPr>
              <w:t>产值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5764元。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六是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依托示范基地开展柚子和林下菌种植技术培训1233人次，培训满意度达97.8%。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七是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示范技术推广辐射面积达5000亩。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八是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完成《东试早柚种苗繁育技术规程》《林下猪肚菌生产技术规程》《林下鹿茸菇生产技术规程》《林下杏鲍菇生产技术规程》编制申报。</w:t>
            </w:r>
          </w:p>
        </w:tc>
      </w:tr>
      <w:tr w14:paraId="748EB3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10024" w:type="dxa"/>
            <w:gridSpan w:val="10"/>
            <w:noWrap w:val="0"/>
            <w:vAlign w:val="top"/>
          </w:tcPr>
          <w:p w14:paraId="3B85D804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绩效指标完成情况（绩效目标以扶贫资金监控系统设置为准）</w:t>
            </w:r>
          </w:p>
        </w:tc>
      </w:tr>
      <w:tr w14:paraId="249F20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3632" w:type="dxa"/>
            <w:gridSpan w:val="3"/>
            <w:noWrap w:val="0"/>
            <w:vAlign w:val="top"/>
          </w:tcPr>
          <w:p w14:paraId="375C5CA8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项目绩效指标</w:t>
            </w:r>
          </w:p>
        </w:tc>
        <w:tc>
          <w:tcPr>
            <w:tcW w:w="1150" w:type="dxa"/>
            <w:noWrap w:val="0"/>
            <w:vAlign w:val="top"/>
          </w:tcPr>
          <w:p w14:paraId="4929EB8D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659" w:type="dxa"/>
            <w:gridSpan w:val="5"/>
            <w:noWrap w:val="0"/>
            <w:vAlign w:val="top"/>
          </w:tcPr>
          <w:p w14:paraId="56D7D5D1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指标动态完成情况</w:t>
            </w:r>
          </w:p>
        </w:tc>
        <w:tc>
          <w:tcPr>
            <w:tcW w:w="583" w:type="dxa"/>
            <w:vMerge w:val="restart"/>
            <w:tcBorders>
              <w:bottom w:val="nil"/>
            </w:tcBorders>
            <w:noWrap w:val="0"/>
            <w:vAlign w:val="top"/>
          </w:tcPr>
          <w:p w14:paraId="1633C1B1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4477A10A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48B96568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3332C1E7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说明</w:t>
            </w:r>
          </w:p>
        </w:tc>
      </w:tr>
      <w:tr w14:paraId="0161F8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  <w:jc w:val="center"/>
        </w:trPr>
        <w:tc>
          <w:tcPr>
            <w:tcW w:w="919" w:type="dxa"/>
            <w:noWrap w:val="0"/>
            <w:vAlign w:val="center"/>
          </w:tcPr>
          <w:p w14:paraId="53CEA3C1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一级指标</w:t>
            </w:r>
          </w:p>
        </w:tc>
        <w:tc>
          <w:tcPr>
            <w:tcW w:w="912" w:type="dxa"/>
            <w:noWrap w:val="0"/>
            <w:vAlign w:val="center"/>
          </w:tcPr>
          <w:p w14:paraId="019BD5D6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二级指标</w:t>
            </w:r>
          </w:p>
        </w:tc>
        <w:tc>
          <w:tcPr>
            <w:tcW w:w="1801" w:type="dxa"/>
            <w:noWrap w:val="0"/>
            <w:vAlign w:val="center"/>
          </w:tcPr>
          <w:p w14:paraId="75816FB8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三级指标</w:t>
            </w:r>
          </w:p>
        </w:tc>
        <w:tc>
          <w:tcPr>
            <w:tcW w:w="1150" w:type="dxa"/>
            <w:noWrap w:val="0"/>
            <w:vAlign w:val="center"/>
          </w:tcPr>
          <w:p w14:paraId="02026531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指标值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 w14:paraId="402E0607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截至</w:t>
            </w:r>
            <w:r>
              <w:rPr>
                <w:rFonts w:hint="default" w:ascii="Times New Roman" w:hAnsi="Times New Roman" w:cs="Times New Roman"/>
              </w:rPr>
              <w:t>本期（202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</w:rPr>
              <w:t>年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</w:rPr>
              <w:t>月</w:t>
            </w:r>
            <w:r>
              <w:rPr>
                <w:rFonts w:hint="default" w:ascii="Times New Roman" w:hAnsi="Times New Roman" w:cs="Times New Roman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</w:rPr>
              <w:t>末累计完成情况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 w14:paraId="4E58C57F">
            <w:pPr>
              <w:bidi w:val="0"/>
              <w:jc w:val="both"/>
              <w:rPr>
                <w:rFonts w:hint="default" w:ascii="Times New Roman" w:hAnsi="Times New Roman" w:cs="Times New Roman"/>
              </w:rPr>
            </w:pPr>
          </w:p>
          <w:p w14:paraId="21092BF7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完成率</w:t>
            </w:r>
          </w:p>
          <w:p w14:paraId="7097CF99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3A06DDB0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530E7E52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686FD728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与计划差异 情况</w:t>
            </w:r>
          </w:p>
        </w:tc>
        <w:tc>
          <w:tcPr>
            <w:tcW w:w="583" w:type="dxa"/>
            <w:vMerge w:val="continue"/>
            <w:tcBorders>
              <w:top w:val="nil"/>
            </w:tcBorders>
            <w:noWrap w:val="0"/>
            <w:vAlign w:val="center"/>
          </w:tcPr>
          <w:p w14:paraId="53106E6F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7B1D3C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919" w:type="dxa"/>
            <w:vMerge w:val="restart"/>
            <w:noWrap w:val="0"/>
            <w:vAlign w:val="center"/>
          </w:tcPr>
          <w:p w14:paraId="5B32ED82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713C4698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49F525BE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79C21F7E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77AC22B5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0D8FCDB3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产出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</w:rPr>
              <w:t>指标</w:t>
            </w:r>
          </w:p>
        </w:tc>
        <w:tc>
          <w:tcPr>
            <w:tcW w:w="912" w:type="dxa"/>
            <w:vMerge w:val="restart"/>
            <w:noWrap w:val="0"/>
            <w:vAlign w:val="center"/>
          </w:tcPr>
          <w:p w14:paraId="1BF4A346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46F9E1EE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6FB97F26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数量</w:t>
            </w:r>
          </w:p>
          <w:p w14:paraId="1489AC3F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指标</w:t>
            </w:r>
          </w:p>
        </w:tc>
        <w:tc>
          <w:tcPr>
            <w:tcW w:w="1801" w:type="dxa"/>
            <w:noWrap w:val="0"/>
            <w:vAlign w:val="center"/>
          </w:tcPr>
          <w:p w14:paraId="7FF41EAA">
            <w:pPr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建设和维护柚子优质高效栽培标准示范基地面积</w:t>
            </w:r>
          </w:p>
        </w:tc>
        <w:tc>
          <w:tcPr>
            <w:tcW w:w="1150" w:type="dxa"/>
            <w:noWrap w:val="0"/>
            <w:vAlign w:val="center"/>
          </w:tcPr>
          <w:p w14:paraId="6E7E39C4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6391C54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Style w:val="7"/>
                <w:sz w:val="18"/>
                <w:szCs w:val="18"/>
                <w:lang w:val="en-US" w:eastAsia="zh-CN" w:bidi="ar"/>
              </w:rPr>
              <w:t>≧</w:t>
            </w:r>
            <w:r>
              <w:rPr>
                <w:rStyle w:val="8"/>
                <w:sz w:val="18"/>
                <w:szCs w:val="18"/>
                <w:lang w:val="en-US" w:eastAsia="zh-CN" w:bidi="ar"/>
              </w:rPr>
              <w:t>100亩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 w14:paraId="0AD61A5A"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建成柚子优质高效栽培标准示范基地面积达100亩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 w14:paraId="4C3AD94E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4825491F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  <w:p w14:paraId="5F8D5500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2B995951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148C3E3A">
            <w:pPr>
              <w:bidi w:val="0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noWrap w:val="0"/>
            <w:vAlign w:val="center"/>
          </w:tcPr>
          <w:p w14:paraId="4FDFA11B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23B54C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919" w:type="dxa"/>
            <w:vMerge w:val="continue"/>
            <w:noWrap w:val="0"/>
            <w:vAlign w:val="center"/>
          </w:tcPr>
          <w:p w14:paraId="58FC764D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2" w:type="dxa"/>
            <w:vMerge w:val="continue"/>
            <w:noWrap w:val="0"/>
            <w:vAlign w:val="center"/>
          </w:tcPr>
          <w:p w14:paraId="1E2A38E4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1" w:type="dxa"/>
            <w:tcBorders>
              <w:bottom w:val="single" w:color="auto" w:sz="4" w:space="0"/>
            </w:tcBorders>
            <w:noWrap w:val="0"/>
            <w:vAlign w:val="center"/>
          </w:tcPr>
          <w:p w14:paraId="01B71948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林下栽培食用菌种类</w:t>
            </w:r>
          </w:p>
        </w:tc>
        <w:tc>
          <w:tcPr>
            <w:tcW w:w="1150" w:type="dxa"/>
            <w:noWrap w:val="0"/>
            <w:vAlign w:val="center"/>
          </w:tcPr>
          <w:p w14:paraId="428421B5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67D2B020">
            <w:pPr>
              <w:bidi w:val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≧3种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 w14:paraId="0D387775"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林下栽培猪肚菌、杏鲍菇、鹿茸菇3种食用菌</w:t>
            </w:r>
          </w:p>
          <w:p w14:paraId="054023EA"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</w:p>
        </w:tc>
        <w:tc>
          <w:tcPr>
            <w:tcW w:w="1857" w:type="dxa"/>
            <w:gridSpan w:val="2"/>
            <w:noWrap w:val="0"/>
            <w:vAlign w:val="center"/>
          </w:tcPr>
          <w:p w14:paraId="6E369A9F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  <w:p w14:paraId="583ECCF8">
            <w:pPr>
              <w:bidi w:val="0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4C36FA82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noWrap w:val="0"/>
            <w:vAlign w:val="center"/>
          </w:tcPr>
          <w:p w14:paraId="3277A888">
            <w:pPr>
              <w:bidi w:val="0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 w14:paraId="48A785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19" w:type="dxa"/>
            <w:vMerge w:val="continue"/>
            <w:noWrap w:val="0"/>
            <w:vAlign w:val="center"/>
          </w:tcPr>
          <w:p w14:paraId="56498FB5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2" w:type="dxa"/>
            <w:vMerge w:val="continue"/>
            <w:noWrap w:val="0"/>
            <w:vAlign w:val="center"/>
          </w:tcPr>
          <w:p w14:paraId="4CD79D17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1" w:type="dxa"/>
            <w:tcBorders>
              <w:bottom w:val="single" w:color="auto" w:sz="4" w:space="0"/>
            </w:tcBorders>
            <w:noWrap w:val="0"/>
            <w:vAlign w:val="center"/>
          </w:tcPr>
          <w:p w14:paraId="7C406B9E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林下食用菌示范面积</w:t>
            </w:r>
          </w:p>
        </w:tc>
        <w:tc>
          <w:tcPr>
            <w:tcW w:w="1150" w:type="dxa"/>
            <w:noWrap w:val="0"/>
            <w:vAlign w:val="center"/>
          </w:tcPr>
          <w:p w14:paraId="0766758C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≧60亩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 w14:paraId="63131800"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在普文镇、勐旺乡、大渡岗乡、勐养镇、基诺山基诺族乡、勐罕镇、勐龙镇、嘎洒街道、曼弄枫街道、嘎栋街道、云南热带作物科学研究所建成18个林下食用菌种植示范基地，累计种植猪肚菌、杏鲍菇、鹿茸菇共计188亩。</w:t>
            </w:r>
          </w:p>
        </w:tc>
        <w:tc>
          <w:tcPr>
            <w:tcW w:w="1857" w:type="dxa"/>
            <w:gridSpan w:val="2"/>
            <w:shd w:val="clear" w:color="auto" w:fill="auto"/>
            <w:noWrap w:val="0"/>
            <w:vAlign w:val="center"/>
          </w:tcPr>
          <w:p w14:paraId="369E669C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  <w:p w14:paraId="671FC686">
            <w:pPr>
              <w:bidi w:val="0"/>
              <w:jc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4AFA4F0D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noWrap w:val="0"/>
            <w:vAlign w:val="center"/>
          </w:tcPr>
          <w:p w14:paraId="7E8312CD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080143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919" w:type="dxa"/>
            <w:vMerge w:val="continue"/>
            <w:noWrap w:val="0"/>
            <w:vAlign w:val="center"/>
          </w:tcPr>
          <w:p w14:paraId="0F499571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45AF3C37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1" w:type="dxa"/>
            <w:tcBorders>
              <w:bottom w:val="single" w:color="auto" w:sz="4" w:space="0"/>
            </w:tcBorders>
            <w:noWrap w:val="0"/>
            <w:vAlign w:val="center"/>
          </w:tcPr>
          <w:p w14:paraId="3269B141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完成西双版纳州地方标准申报</w:t>
            </w:r>
          </w:p>
        </w:tc>
        <w:tc>
          <w:tcPr>
            <w:tcW w:w="1150" w:type="dxa"/>
            <w:noWrap w:val="0"/>
            <w:vAlign w:val="center"/>
          </w:tcPr>
          <w:p w14:paraId="66C728CC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≧4个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 w14:paraId="5051FCBE"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完成《东试早柚种苗繁育技术规程》《林下猪肚菌生产技术规程》《林下鹿茸菇生产技术规程》《林下杏鲍菇生产技术规程》编制申报。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 w14:paraId="75F6BE3E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  <w:p w14:paraId="5C918241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48FD7475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noWrap w:val="0"/>
            <w:vAlign w:val="center"/>
          </w:tcPr>
          <w:p w14:paraId="6B620C98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558647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91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5D4CE31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91D44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4494820D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4420E2CC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质量</w:t>
            </w:r>
          </w:p>
          <w:p w14:paraId="2E4C9542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指标</w:t>
            </w:r>
          </w:p>
        </w:tc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6574B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产品农药残留检测合格率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noWrap w:val="0"/>
            <w:vAlign w:val="center"/>
          </w:tcPr>
          <w:p w14:paraId="1F344DF3">
            <w:pPr>
              <w:bidi w:val="0"/>
              <w:ind w:firstLine="360" w:firstLineChars="200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≧100%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 w14:paraId="19BE2E7D"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示范基地，柚子及食用菌产品农药残留检测100%合格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 w14:paraId="57C17FDB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  <w:p w14:paraId="41473792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7DEE89F7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noWrap w:val="0"/>
            <w:vAlign w:val="center"/>
          </w:tcPr>
          <w:p w14:paraId="3A36AE5E">
            <w:pPr>
              <w:bidi w:val="0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</w:tr>
      <w:tr w14:paraId="2BC5C4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91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3EE0354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ADFDA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E047C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商品果率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noWrap w:val="0"/>
            <w:vAlign w:val="center"/>
          </w:tcPr>
          <w:p w14:paraId="597BBC95">
            <w:pPr>
              <w:bidi w:val="0"/>
              <w:ind w:firstLine="360" w:firstLineChars="200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≧90%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 w14:paraId="3BC068DB"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示范基地柚子商品果率达97.9%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 w14:paraId="4EB77BBE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</w:tc>
        <w:tc>
          <w:tcPr>
            <w:tcW w:w="1046" w:type="dxa"/>
            <w:noWrap w:val="0"/>
            <w:vAlign w:val="center"/>
          </w:tcPr>
          <w:p w14:paraId="05AABB4C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noWrap w:val="0"/>
            <w:vAlign w:val="center"/>
          </w:tcPr>
          <w:p w14:paraId="34BFC4AF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5B41E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91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492B47C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6B7C4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10125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示范基地绿色防控技术覆盖率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noWrap w:val="0"/>
            <w:vAlign w:val="center"/>
          </w:tcPr>
          <w:p w14:paraId="45368BF8">
            <w:pPr>
              <w:bidi w:val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 w14:paraId="7C1A0368">
            <w:pPr>
              <w:bidi w:val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示范基地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绿色防控技术覆盖率达100%</w:t>
            </w:r>
          </w:p>
        </w:tc>
        <w:tc>
          <w:tcPr>
            <w:tcW w:w="1857" w:type="dxa"/>
            <w:gridSpan w:val="2"/>
            <w:shd w:val="clear" w:color="auto" w:fill="auto"/>
            <w:noWrap w:val="0"/>
            <w:vAlign w:val="center"/>
          </w:tcPr>
          <w:p w14:paraId="3CF9F058">
            <w:pPr>
              <w:bidi w:val="0"/>
              <w:jc w:val="center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</w:tc>
        <w:tc>
          <w:tcPr>
            <w:tcW w:w="1046" w:type="dxa"/>
            <w:shd w:val="clear" w:color="auto" w:fill="auto"/>
            <w:noWrap w:val="0"/>
            <w:vAlign w:val="center"/>
          </w:tcPr>
          <w:p w14:paraId="26AF98E1">
            <w:pPr>
              <w:bidi w:val="0"/>
              <w:jc w:val="center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noWrap w:val="0"/>
            <w:vAlign w:val="center"/>
          </w:tcPr>
          <w:p w14:paraId="4D3A292D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1BF4B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91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72B0661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7C892">
            <w:pPr>
              <w:bidi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成本指标</w:t>
            </w:r>
          </w:p>
        </w:tc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1AC64A42">
            <w:pPr>
              <w:bidi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每亩投入</w:t>
            </w:r>
          </w:p>
        </w:tc>
        <w:tc>
          <w:tcPr>
            <w:tcW w:w="1150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47080FB">
            <w:pPr>
              <w:bidi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≦6250元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 w14:paraId="30A47603"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示范基地每亩生产投入6200元。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 w14:paraId="0B8BB992">
            <w:pPr>
              <w:bidi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</w:tc>
        <w:tc>
          <w:tcPr>
            <w:tcW w:w="1046" w:type="dxa"/>
            <w:noWrap w:val="0"/>
            <w:vAlign w:val="center"/>
          </w:tcPr>
          <w:p w14:paraId="2CD297C1">
            <w:pPr>
              <w:bidi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noWrap w:val="0"/>
            <w:vAlign w:val="center"/>
          </w:tcPr>
          <w:p w14:paraId="43F31C26">
            <w:pPr>
              <w:bidi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78A4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91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6705DA4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A55D0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AE0682">
            <w:pPr>
              <w:keepNext w:val="0"/>
              <w:keepLines w:val="0"/>
              <w:widowControl/>
              <w:suppressLineNumbers w:val="0"/>
              <w:ind w:firstLine="360" w:firstLineChars="20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项目完成时间</w:t>
            </w:r>
          </w:p>
        </w:tc>
        <w:tc>
          <w:tcPr>
            <w:tcW w:w="1150" w:type="dxa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2D017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napToGrid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12月30日前</w:t>
            </w:r>
          </w:p>
        </w:tc>
        <w:tc>
          <w:tcPr>
            <w:tcW w:w="17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389F4A5"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12月19日</w:t>
            </w:r>
          </w:p>
        </w:tc>
        <w:tc>
          <w:tcPr>
            <w:tcW w:w="185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4B01CAF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</w:tc>
        <w:tc>
          <w:tcPr>
            <w:tcW w:w="1046" w:type="dxa"/>
            <w:tcBorders>
              <w:bottom w:val="single" w:color="auto" w:sz="4" w:space="0"/>
            </w:tcBorders>
            <w:noWrap w:val="0"/>
            <w:vAlign w:val="center"/>
          </w:tcPr>
          <w:p w14:paraId="2E9BE3B0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tcBorders>
              <w:bottom w:val="single" w:color="auto" w:sz="4" w:space="0"/>
            </w:tcBorders>
            <w:noWrap w:val="0"/>
            <w:vAlign w:val="center"/>
          </w:tcPr>
          <w:p w14:paraId="549F2C8D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16639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919" w:type="dxa"/>
            <w:vMerge w:val="restart"/>
            <w:tcBorders>
              <w:bottom w:val="nil"/>
              <w:right w:val="single" w:color="auto" w:sz="4" w:space="0"/>
            </w:tcBorders>
            <w:noWrap w:val="0"/>
            <w:vAlign w:val="center"/>
          </w:tcPr>
          <w:p w14:paraId="4341B1C4">
            <w:pPr>
              <w:bidi w:val="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效益指标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73740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2AF84D1C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3B02D331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社会效益 指标</w:t>
            </w:r>
          </w:p>
        </w:tc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70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开展相关林下经济技术培训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B5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≧600人次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ACD7F"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依托示范基地开展柚子和林下菌种植技术培训1233人次。</w:t>
            </w: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28314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33F55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DA6A4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66F486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919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72F0D45A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2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7464A18B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经济效益指标</w:t>
            </w:r>
          </w:p>
        </w:tc>
        <w:tc>
          <w:tcPr>
            <w:tcW w:w="1801" w:type="dxa"/>
            <w:tcBorders>
              <w:top w:val="single" w:color="auto" w:sz="4" w:space="0"/>
            </w:tcBorders>
            <w:noWrap w:val="0"/>
            <w:vAlign w:val="center"/>
          </w:tcPr>
          <w:p w14:paraId="47D6C04D">
            <w:pPr>
              <w:keepNext w:val="0"/>
              <w:keepLines w:val="0"/>
              <w:widowControl/>
              <w:suppressLineNumbers w:val="0"/>
              <w:ind w:firstLine="360" w:firstLineChars="20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亩新增产值</w:t>
            </w:r>
          </w:p>
        </w:tc>
        <w:tc>
          <w:tcPr>
            <w:tcW w:w="1150" w:type="dxa"/>
            <w:tcBorders>
              <w:top w:val="single" w:color="auto" w:sz="4" w:space="0"/>
            </w:tcBorders>
            <w:noWrap w:val="0"/>
            <w:vAlign w:val="center"/>
          </w:tcPr>
          <w:p w14:paraId="694D518F">
            <w:pPr>
              <w:keepNext w:val="0"/>
              <w:keepLines w:val="0"/>
              <w:widowControl/>
              <w:suppressLineNumbers w:val="0"/>
              <w:ind w:firstLine="360" w:firstLineChars="20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sz w:val="18"/>
                <w:szCs w:val="18"/>
                <w:lang w:val="en-US" w:eastAsia="zh-CN" w:bidi="ar"/>
              </w:rPr>
              <w:t>≧</w:t>
            </w:r>
            <w:r>
              <w:rPr>
                <w:rStyle w:val="8"/>
                <w:sz w:val="18"/>
                <w:szCs w:val="18"/>
                <w:lang w:val="en-US" w:eastAsia="zh-CN" w:bidi="ar"/>
              </w:rPr>
              <w:t>5000元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0294A4C">
            <w:pPr>
              <w:bidi w:val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示范基地亩新增产值达5764元</w:t>
            </w:r>
          </w:p>
        </w:tc>
        <w:tc>
          <w:tcPr>
            <w:tcW w:w="1857" w:type="dxa"/>
            <w:gridSpan w:val="2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 w14:paraId="39B1CC76">
            <w:pPr>
              <w:bidi w:val="0"/>
              <w:jc w:val="center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</w:tc>
        <w:tc>
          <w:tcPr>
            <w:tcW w:w="1046" w:type="dxa"/>
            <w:tcBorders>
              <w:top w:val="single" w:color="auto" w:sz="4" w:space="0"/>
            </w:tcBorders>
            <w:noWrap w:val="0"/>
            <w:vAlign w:val="center"/>
          </w:tcPr>
          <w:p w14:paraId="159D809A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tcBorders>
              <w:top w:val="single" w:color="auto" w:sz="4" w:space="0"/>
            </w:tcBorders>
            <w:noWrap w:val="0"/>
            <w:vAlign w:val="center"/>
          </w:tcPr>
          <w:p w14:paraId="2BFDEF60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14829B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  <w:jc w:val="center"/>
        </w:trPr>
        <w:tc>
          <w:tcPr>
            <w:tcW w:w="919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0E4E6D04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2" w:type="dxa"/>
            <w:vMerge w:val="continue"/>
            <w:noWrap w:val="0"/>
            <w:vAlign w:val="center"/>
          </w:tcPr>
          <w:p w14:paraId="7AFB6327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01" w:type="dxa"/>
            <w:noWrap w:val="0"/>
            <w:vAlign w:val="center"/>
          </w:tcPr>
          <w:p w14:paraId="5BB98A2A">
            <w:pPr>
              <w:keepNext w:val="0"/>
              <w:keepLines w:val="0"/>
              <w:widowControl/>
              <w:suppressLineNumbers w:val="0"/>
              <w:ind w:firstLine="360" w:firstLineChars="20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示范基地产值提高</w:t>
            </w:r>
          </w:p>
        </w:tc>
        <w:tc>
          <w:tcPr>
            <w:tcW w:w="1150" w:type="dxa"/>
            <w:noWrap w:val="0"/>
            <w:vAlign w:val="center"/>
          </w:tcPr>
          <w:p w14:paraId="0C49FF7B">
            <w:pPr>
              <w:keepNext w:val="0"/>
              <w:keepLines w:val="0"/>
              <w:widowControl/>
              <w:suppressLineNumbers w:val="0"/>
              <w:ind w:firstLine="360" w:firstLineChars="20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sz w:val="18"/>
                <w:szCs w:val="18"/>
                <w:lang w:val="en-US" w:eastAsia="zh-CN" w:bidi="ar"/>
              </w:rPr>
              <w:t>≧</w:t>
            </w:r>
            <w:r>
              <w:rPr>
                <w:rStyle w:val="8"/>
                <w:sz w:val="18"/>
                <w:szCs w:val="18"/>
                <w:lang w:val="en-US" w:eastAsia="zh-CN" w:bidi="ar"/>
              </w:rPr>
              <w:t>20%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 w14:paraId="2A9991FD">
            <w:pPr>
              <w:bidi w:val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示范基地产值提高28.82%。</w:t>
            </w:r>
          </w:p>
        </w:tc>
        <w:tc>
          <w:tcPr>
            <w:tcW w:w="1857" w:type="dxa"/>
            <w:gridSpan w:val="2"/>
            <w:shd w:val="clear" w:color="auto" w:fill="auto"/>
            <w:noWrap w:val="0"/>
            <w:vAlign w:val="center"/>
          </w:tcPr>
          <w:p w14:paraId="4AF81774">
            <w:pPr>
              <w:bidi w:val="0"/>
              <w:jc w:val="center"/>
              <w:rPr>
                <w:rFonts w:hint="default" w:ascii="Times New Roman" w:hAnsi="Times New Roman" w:eastAsia="Arial" w:cs="Times New Roman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</w:tc>
        <w:tc>
          <w:tcPr>
            <w:tcW w:w="1046" w:type="dxa"/>
            <w:noWrap w:val="0"/>
            <w:vAlign w:val="center"/>
          </w:tcPr>
          <w:p w14:paraId="6F6D846C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noWrap w:val="0"/>
            <w:vAlign w:val="center"/>
          </w:tcPr>
          <w:p w14:paraId="2301F4AB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0CC6A6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  <w:jc w:val="center"/>
        </w:trPr>
        <w:tc>
          <w:tcPr>
            <w:tcW w:w="919" w:type="dxa"/>
            <w:vMerge w:val="continue"/>
            <w:tcBorders>
              <w:top w:val="nil"/>
            </w:tcBorders>
            <w:noWrap w:val="0"/>
            <w:vAlign w:val="center"/>
          </w:tcPr>
          <w:p w14:paraId="378D4E0F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2" w:type="dxa"/>
            <w:noWrap w:val="0"/>
            <w:vAlign w:val="center"/>
          </w:tcPr>
          <w:p w14:paraId="51687AE6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生态效益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指标</w:t>
            </w:r>
          </w:p>
        </w:tc>
        <w:tc>
          <w:tcPr>
            <w:tcW w:w="1801" w:type="dxa"/>
            <w:shd w:val="clear" w:color="auto" w:fill="FFFFFF"/>
            <w:noWrap w:val="0"/>
            <w:vAlign w:val="center"/>
          </w:tcPr>
          <w:p w14:paraId="12203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减少农药、化肥使用量</w:t>
            </w:r>
          </w:p>
        </w:tc>
        <w:tc>
          <w:tcPr>
            <w:tcW w:w="1150" w:type="dxa"/>
            <w:shd w:val="clear" w:color="auto" w:fill="FFFFFF"/>
            <w:noWrap w:val="0"/>
            <w:vAlign w:val="center"/>
          </w:tcPr>
          <w:p w14:paraId="24D2E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snapToGrid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明显减少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 w14:paraId="6F6F1F7A"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示范基地农药、化肥使用量明显减少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 w14:paraId="6D246369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</w:tc>
        <w:tc>
          <w:tcPr>
            <w:tcW w:w="1046" w:type="dxa"/>
            <w:noWrap w:val="0"/>
            <w:vAlign w:val="center"/>
          </w:tcPr>
          <w:p w14:paraId="266802F0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noWrap w:val="0"/>
            <w:vAlign w:val="center"/>
          </w:tcPr>
          <w:p w14:paraId="6A47D32A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292648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  <w:jc w:val="center"/>
        </w:trPr>
        <w:tc>
          <w:tcPr>
            <w:tcW w:w="919" w:type="dxa"/>
            <w:vMerge w:val="continue"/>
            <w:tcBorders>
              <w:top w:val="nil"/>
            </w:tcBorders>
            <w:noWrap w:val="0"/>
            <w:vAlign w:val="center"/>
          </w:tcPr>
          <w:p w14:paraId="21C77D3D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12" w:type="dxa"/>
            <w:noWrap w:val="0"/>
            <w:vAlign w:val="center"/>
          </w:tcPr>
          <w:p w14:paraId="7DAFAB80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可持续影 响指标</w:t>
            </w:r>
          </w:p>
        </w:tc>
        <w:tc>
          <w:tcPr>
            <w:tcW w:w="1801" w:type="dxa"/>
            <w:noWrap w:val="0"/>
            <w:vAlign w:val="center"/>
          </w:tcPr>
          <w:p w14:paraId="2EE7D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技术推广辐射面积</w:t>
            </w:r>
          </w:p>
        </w:tc>
        <w:tc>
          <w:tcPr>
            <w:tcW w:w="1150" w:type="dxa"/>
            <w:noWrap w:val="0"/>
            <w:vAlign w:val="center"/>
          </w:tcPr>
          <w:p w14:paraId="3F898956">
            <w:pPr>
              <w:keepNext w:val="0"/>
              <w:keepLines w:val="0"/>
              <w:widowControl/>
              <w:suppressLineNumbers w:val="0"/>
              <w:ind w:firstLine="360" w:firstLineChars="20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≧3000亩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 w14:paraId="275ABC50"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示范技术推广辐射面积达5000亩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 w14:paraId="1D3D52AD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</w:tc>
        <w:tc>
          <w:tcPr>
            <w:tcW w:w="1046" w:type="dxa"/>
            <w:noWrap w:val="0"/>
            <w:vAlign w:val="center"/>
          </w:tcPr>
          <w:p w14:paraId="5F623674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noWrap w:val="0"/>
            <w:vAlign w:val="center"/>
          </w:tcPr>
          <w:p w14:paraId="34A0D8D6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76287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919" w:type="dxa"/>
            <w:noWrap w:val="0"/>
            <w:vAlign w:val="center"/>
          </w:tcPr>
          <w:p w14:paraId="3C9079E4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71785532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满意度指标</w:t>
            </w:r>
          </w:p>
        </w:tc>
        <w:tc>
          <w:tcPr>
            <w:tcW w:w="912" w:type="dxa"/>
            <w:noWrap w:val="0"/>
            <w:vAlign w:val="center"/>
          </w:tcPr>
          <w:p w14:paraId="0E77011F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3D75465B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服务对象 满意度</w:t>
            </w:r>
          </w:p>
        </w:tc>
        <w:tc>
          <w:tcPr>
            <w:tcW w:w="1801" w:type="dxa"/>
            <w:noWrap w:val="0"/>
            <w:vAlign w:val="center"/>
          </w:tcPr>
          <w:p w14:paraId="76371ADF">
            <w:pPr>
              <w:keepNext w:val="0"/>
              <w:keepLines w:val="0"/>
              <w:widowControl/>
              <w:suppressLineNumbers w:val="0"/>
              <w:ind w:firstLine="420" w:firstLineChars="20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培训满意度</w:t>
            </w:r>
          </w:p>
        </w:tc>
        <w:tc>
          <w:tcPr>
            <w:tcW w:w="1150" w:type="dxa"/>
            <w:noWrap w:val="0"/>
            <w:vAlign w:val="center"/>
          </w:tcPr>
          <w:p w14:paraId="53B97F24">
            <w:pPr>
              <w:keepNext w:val="0"/>
              <w:keepLines w:val="0"/>
              <w:widowControl/>
              <w:suppressLineNumbers w:val="0"/>
              <w:ind w:firstLine="360" w:firstLineChars="200"/>
              <w:jc w:val="center"/>
              <w:textAlignment w:val="center"/>
              <w:rPr>
                <w:rFonts w:hint="default" w:ascii="Times New Roman" w:hAnsi="Times New Roman" w:cs="Times New Roman"/>
              </w:rPr>
            </w:pPr>
            <w:r>
              <w:rPr>
                <w:rStyle w:val="7"/>
                <w:sz w:val="18"/>
                <w:szCs w:val="18"/>
                <w:lang w:val="en-US" w:eastAsia="zh-CN" w:bidi="ar"/>
              </w:rPr>
              <w:t>≧</w:t>
            </w:r>
            <w:r>
              <w:rPr>
                <w:rStyle w:val="8"/>
                <w:sz w:val="18"/>
                <w:szCs w:val="18"/>
                <w:lang w:val="en-US" w:eastAsia="zh-CN" w:bidi="ar"/>
              </w:rPr>
              <w:t>90%</w:t>
            </w:r>
          </w:p>
        </w:tc>
        <w:tc>
          <w:tcPr>
            <w:tcW w:w="1756" w:type="dxa"/>
            <w:gridSpan w:val="2"/>
            <w:noWrap w:val="0"/>
            <w:vAlign w:val="center"/>
          </w:tcPr>
          <w:p w14:paraId="533DE7F9"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培训满意度达97.8%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 w14:paraId="7B8A952C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  <w:p w14:paraId="68E7EDB3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100</w:t>
            </w:r>
            <w:r>
              <w:rPr>
                <w:rFonts w:hint="default" w:ascii="Times New Roman" w:hAnsi="Times New Roman" w:cs="Times New Roman"/>
              </w:rPr>
              <w:t>%</w:t>
            </w:r>
          </w:p>
          <w:p w14:paraId="53E9C639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46" w:type="dxa"/>
            <w:noWrap w:val="0"/>
            <w:vAlign w:val="center"/>
          </w:tcPr>
          <w:p w14:paraId="7DF37C46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无</w:t>
            </w:r>
          </w:p>
        </w:tc>
        <w:tc>
          <w:tcPr>
            <w:tcW w:w="583" w:type="dxa"/>
            <w:noWrap w:val="0"/>
            <w:vAlign w:val="center"/>
          </w:tcPr>
          <w:p w14:paraId="75E5F1CE">
            <w:pPr>
              <w:bidi w:val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</w:tbl>
    <w:p w14:paraId="6D4EC7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47340F"/>
    <w:multiLevelType w:val="multilevel"/>
    <w:tmpl w:val="F947340F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2"/>
      <w:suff w:val="nothing"/>
      <w:lvlText w:val="（%2）"/>
      <w:lvlJc w:val="left"/>
      <w:pPr>
        <w:ind w:left="64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067FE"/>
    <w:rsid w:val="1173012A"/>
    <w:rsid w:val="14E82BDD"/>
    <w:rsid w:val="183A7F85"/>
    <w:rsid w:val="19D528FE"/>
    <w:rsid w:val="25BC1C48"/>
    <w:rsid w:val="26CE68B6"/>
    <w:rsid w:val="2967011C"/>
    <w:rsid w:val="3A121239"/>
    <w:rsid w:val="3B291F45"/>
    <w:rsid w:val="4B777B34"/>
    <w:rsid w:val="59C2061D"/>
    <w:rsid w:val="5EF750B1"/>
    <w:rsid w:val="60CA1C85"/>
    <w:rsid w:val="67EB425D"/>
    <w:rsid w:val="692E4A5E"/>
    <w:rsid w:val="6AAD2EDA"/>
    <w:rsid w:val="6F8D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Lines="0" w:beforeAutospacing="0" w:afterLines="0" w:afterAutospacing="0" w:line="600" w:lineRule="exact"/>
      <w:ind w:firstLine="640" w:firstLineChars="200"/>
      <w:outlineLvl w:val="1"/>
    </w:pPr>
    <w:rPr>
      <w:rFonts w:ascii="Times New Roman" w:hAnsi="Times New Roman" w:eastAsia="方正楷体_GBK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font61"/>
    <w:basedOn w:val="5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d7848fb6-1595-4931-a65e-9484c8dae89a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78B3C606</paraID>
      <start>337</start>
      <end>339</end>
      <status>modified</status>
      <modifiedWord>》《</modifiedWord>
      <trackRevisions>false</trackRevisions>
    </reviewItem>
    <reviewItem>
      <errorID>f4c418df-5d3e-4144-8ec7-fddb1ad64547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78B3C606</paraID>
      <start>350</start>
      <end>352</end>
      <status>modified</status>
      <modifiedWord>》《</modifiedWord>
      <trackRevisions>false</trackRevisions>
    </reviewItem>
    <reviewItem>
      <errorID>46b5940d-f3fe-4c8f-9755-4bd5fd1b9b09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78B3C606</paraID>
      <start>363</start>
      <end>365</end>
      <status>modified</status>
      <modifiedWord>》《</modifiedWord>
      <trackRevisions>false</trackRevisions>
    </reviewItem>
    <reviewItem>
      <errorID>b7a91d82-3308-48d3-bcd8-c8cdcf471df1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5051FCBE</paraID>
      <start>13</start>
      <end>15</end>
      <status>modified</status>
      <modifiedWord>》《</modifiedWord>
      <trackRevisions>false</trackRevisions>
    </reviewItem>
    <reviewItem>
      <errorID>6e4c1d13-d8d5-4e52-8ac1-e97a6c636eff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5051FCBE</paraID>
      <start>26</start>
      <end>28</end>
      <status>modified</status>
      <modifiedWord>》《</modifiedWord>
      <trackRevisions>false</trackRevisions>
    </reviewItem>
    <reviewItem>
      <errorID>951ec5b0-e2eb-494b-8c29-ed0583833f1a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5051FCBE</paraID>
      <start>39</start>
      <end>41</end>
      <status>modified</status>
      <modifiedWord>》《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73367f63-0ce3-4e58-a5ca-e6107b547a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1483</Words>
  <Characters>1692</Characters>
  <Lines>0</Lines>
  <Paragraphs>0</Paragraphs>
  <TotalTime>25</TotalTime>
  <ScaleCrop>false</ScaleCrop>
  <LinksUpToDate>false</LinksUpToDate>
  <CharactersWithSpaces>1705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2025-12-22T07:33:00Z</dcterms:created>
  <dc:creator>nkj</dc:creator>
  <cp:lastModifiedBy>P  X</cp:lastModifiedBy>
  <cp:lastPrinted>2025-12-23T01:39:01Z</cp:lastPrinted>
  <dcterms:modified xsi:type="dcterms:W3CDTF">2025-12-23T02:19:12Z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eyJoZGlkIjoiODZjZWIwOTQxYmYxYmUwOTg1NGNiNDNmNzIxMDlkYTciLCJ1c2VySWQiOiI1MDQwNzA4NjIifQ==</vt:lpwstr>
  </property>
  <property fmtid="{D5CDD505-2E9C-101B-9397-08002B2CF9AE}" pid="4" name="ICV">
    <vt:lpwstr>4E880A61560C425A916D384502E32D4D_12</vt:lpwstr>
  </property>
</Properties>
</file>