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FA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附件1：</w:t>
      </w:r>
    </w:p>
    <w:p w14:paraId="75BDF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 w14:paraId="17408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景洪市巡游出租汽车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节假日运营价格调整方案</w:t>
      </w:r>
    </w:p>
    <w:p w14:paraId="4EBF1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草案）</w:t>
      </w:r>
    </w:p>
    <w:p w14:paraId="53E96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11A7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为规范景洪市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出租车行业管理，维护乘客和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出租车经营者的合法权益，促进城市客运的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可持续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健康发展，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出租汽车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节假日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运营价格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进行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调整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现制定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方案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如下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 w14:paraId="58E7C6D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调整背景</w:t>
      </w:r>
    </w:p>
    <w:p w14:paraId="5ED8B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 巡游出租车运营总体情况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景洪市巡游出租车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自1995年起步发展，经过多次改革，现组建成立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出租车公司2家，运营车辆644辆，经营模式为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公车公营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。作为城市客运体系的组成部分，出租车在满足市民个性化出行需求，体现城市综合服务能力方面发挥了积极作用。但自改制以来，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出现了议价、不打表、拒载、乱收费等现象，导致乘客意见较大，在一定程度上影响了市民出行需求和我市旅游对外开放形象。随着物价上涨，人工服务成本的增加，对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经营质量要求的提高，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致使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运营困难，已难以维持正常的运营，从业驾驶员多次向出租车公司反映适当调整价格，减轻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经营者负担，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塑造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良好的城市形象和营运环境，规范城市交通秩序，促进我市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行业的持续、稳定、健康发展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。充分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学习借鉴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全国其他省市及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云南省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其他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地州城市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管理经验，按照云南省发展和改革委员会《云南省发展和改革委员会关于加强出租车运价管理有关事项的通知》（云发改物价〔2015〕121号）的要求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景洪市巡游出租汽车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营运价格调整进行社会稳定风险评估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对景洪市城市出租车运营价格作适当调整</w:t>
      </w:r>
    </w:p>
    <w:p w14:paraId="07E34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（二）巡游出租车现行价格情况。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目前，景洪市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运价执行依据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《景洪市交通运输局关于城市出租汽车运营价格调整的通知》（景交发〔2018〕493号），其价格为：</w:t>
      </w:r>
    </w:p>
    <w:p w14:paraId="2DAE2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1.基本运价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起步价8元，起步里程2公里。超过2公里后，每500米计价器跳一次表，不足500米的按500米计价。具体计价方法为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超过2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5公里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含5公里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按每公里租价2元计，即每增加500米加收1元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超过5公里，超过部分按每公里租价3元计，即每增加500米加收1.5元。</w:t>
      </w:r>
    </w:p>
    <w:p w14:paraId="7019E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2.等候费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免费等候累计时间为3分钟，超过3分钟后，以2分钟为1个计价单位，即每2分钟加收1元。次租车，多次等候，时间累积计算。如在行驶途中遇到修路车辆肇事，自然灾害等不可抗拒因素造成的等候，不得收取等候费。</w:t>
      </w:r>
    </w:p>
    <w:p w14:paraId="6BCCD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3.夜间收费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当日22:00时至次日凌晨6:00时，起步价为10元，租价不变。</w:t>
      </w:r>
    </w:p>
    <w:p w14:paraId="2407D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4.通过收费公路、桥梁、隧道的通行费由乘客承担。</w:t>
      </w:r>
    </w:p>
    <w:p w14:paraId="73FD3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5.包车由乘客与驾驶员双方协商。</w:t>
      </w:r>
    </w:p>
    <w:p w14:paraId="4998B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6.统一执行运营价格，不分车型、排量、燃油种类。</w:t>
      </w:r>
    </w:p>
    <w:p w14:paraId="7FC9B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.燃油价格联动机制。以92#汽油市场零售价格8元/升为基价，当92#汽油市场零售价格在8-9元/升之间时，加收燃油附加费1元/车・次；当92#汽油市场零售价格在9-10元/升之间时，加收燃油附加费2元/车・次；当92#汽油市场零售价格在10元/升以上时，加收燃油附加费3元/车・次。</w:t>
      </w:r>
    </w:p>
    <w:p w14:paraId="22682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（三）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巡游出租车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运营成本情况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《政府制定价格成本监审办法》的相关规定，景洪市发展和改革局、市财政局、市审计局、市统计局、市公安局交通管理大队依照监审程序，对景洪市出租客运汽车运营成本进行了定调价前成本监审，平常营运成本其监审结果为：单位日里程成本为2.63元/公里，单位载客公里成本为6.52元/公里，单位载客车次成本为26.07元/次；节假日营运成本其监审结果为：单位日里程成本为1.62元/公里，单位载客公里成本为2.70元/公里，单位载客车次成本为33.48元/次。</w:t>
      </w:r>
    </w:p>
    <w:p w14:paraId="5C765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二、调整依据</w:t>
      </w:r>
    </w:p>
    <w:p w14:paraId="39B01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（一）《中华人民共和国价格法》</w:t>
      </w:r>
    </w:p>
    <w:p w14:paraId="01EF5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（二）《政府制定价格听证办法》</w:t>
      </w:r>
    </w:p>
    <w:p w14:paraId="23F92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（三）《云南省定价目录》</w:t>
      </w:r>
    </w:p>
    <w:p w14:paraId="6B086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（四）《云南省城市出租汽车管理办法》省政府167号令</w:t>
      </w:r>
    </w:p>
    <w:p w14:paraId="0A86B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（五）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《云南省城市出租汽车管理办法》</w:t>
      </w:r>
    </w:p>
    <w:p w14:paraId="6D3BB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（六）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《云南省政府制定价格听证办法实施细则》</w:t>
      </w:r>
    </w:p>
    <w:p w14:paraId="06C7F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三、调价原则</w:t>
      </w:r>
    </w:p>
    <w:p w14:paraId="3D870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理顺城市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出租车运价，规范运营秩序，促进出租车行业健康发展，满足群众出行需求。</w:t>
      </w:r>
    </w:p>
    <w:p w14:paraId="61070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规范从业行为，提高行业服务质量和服务水平。</w:t>
      </w:r>
    </w:p>
    <w:p w14:paraId="5705C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运行政策基本保持稳定，运价水平与同类城市基本相当。</w:t>
      </w:r>
    </w:p>
    <w:p w14:paraId="39890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实行燃油附加费动态调整机制，及时应对油价波动影响。</w:t>
      </w:r>
    </w:p>
    <w:p w14:paraId="1FE41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四、调整内容</w:t>
      </w:r>
    </w:p>
    <w:p w14:paraId="1957D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（一）调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价范围：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共计四个节假日：国家法定节假日春节、国庆节与劳动节的全天和西双版纳特定节假日泼水节的全天。此次加价属于按次加价，不区分白天和夜间。</w:t>
      </w:r>
    </w:p>
    <w:p w14:paraId="245EC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（二）调价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标准：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固定加价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在规定节假日期间，每次计价器起运时，在现行起步价基础上直接加收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元。</w:t>
      </w:r>
    </w:p>
    <w:p w14:paraId="19F73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（三）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配套措施与说明：</w:t>
      </w:r>
    </w:p>
    <w:p w14:paraId="4C7A7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执行方式：通过调整出租车计价器参数实现，驾驶员不得在计价器外另行收取。</w:t>
      </w:r>
    </w:p>
    <w:p w14:paraId="2B8DF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价格公示：在车辆醒目位置张贴新的价目表。</w:t>
      </w:r>
    </w:p>
    <w:p w14:paraId="7B555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执行期限：明确方案是长期执行。</w:t>
      </w:r>
    </w:p>
    <w:p w14:paraId="1F9DB6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政策目的：合理补偿驾驶员在节假日期间的劳动付出，保障节假日运力供给，疏导供需矛盾。</w:t>
      </w:r>
    </w:p>
    <w:p w14:paraId="5B8D1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五、调整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后产生的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影响</w:t>
      </w:r>
    </w:p>
    <w:p w14:paraId="341A1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（一）对驾驶员影响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。此次调价充分考虑驾驶员收益问题，在不考虑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司与承包经营驾驶员利益分配的前提下，承包经营驾驶员能够得到提高日常平均工资水平收入，目前来看驾驶员每日工资水平远低于景洪市交通运输行业平均工资。车辆运营维护费已全部计入成本，鼓励出租车驾驶员通过辛苦劳动，提高服务质量和水平，从而获取更多合法收益。</w:t>
      </w:r>
    </w:p>
    <w:p w14:paraId="5CEC3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（二）对市民出行成本的影响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。景洪市2024年国民经济和社会发展统计公报，全年全体居民人均可支配收入34,856.00元，比上年增长6.0%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按照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市民春节、国庆节、劳动节和泼水节每个节假日均有三天乘坐出租车需求，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每天乘坐两次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共计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天节假日，每次增加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元计算，市民平均每年出行消费增加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元，占居民人均可支配收入的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0.28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%，在居民消费价格调控范围内，对市民的出行成本影响较小。</w:t>
      </w:r>
    </w:p>
    <w:p w14:paraId="42D42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六、调整后对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巡游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出租车公司的要求</w:t>
      </w:r>
    </w:p>
    <w:p w14:paraId="75581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（一）加强内部管理，提高服务质量。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景洪市巡游出租车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运营价格调整后，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公司严格执行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运营价格调整方案，加强内部管理，加大对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出租车硬件的投入，加强驾驶员培训，驾驶员着装上岗，保持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出租车干净整洁，提高服务质量。杜绝出现不打表、议价、拒载、乱收费等现象，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塑造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良好的城市形象和营运环境，规范城市交通秩序，促进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景洪市巡游出租车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行业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健康持续发展。</w:t>
      </w:r>
    </w:p>
    <w:p w14:paraId="4F86C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（二）认真执行价格政策，做好公示工作。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景洪市巡游出租车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运营价格调整后，交通、道路运输管理部门要严格执法，督促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出租车公司执行批准价格，做好价格收费公示工作，将价格标在车辆醒目的地方，自觉接受有关部门的监督检查。</w:t>
      </w:r>
    </w:p>
    <w:p w14:paraId="10FFD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（三）加强宣传工作，确保调整方案顺利实施。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景洪市巡游出租车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运营价格的调整，对各行各业及市民的出行在一定程度造成影响，价格调整后交通、道路运输及宣传等部门通过新媒体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政府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网站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加强宣传工作，让广大市民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熟悉巡游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出租车运价的构成，保证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景洪市巡游出租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运营价格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调整方案顺利实施。</w:t>
      </w:r>
    </w:p>
    <w:p w14:paraId="407B7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景洪市出租车运营成本监审报告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书</w:t>
      </w:r>
    </w:p>
    <w:p w14:paraId="54ADA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3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2211" w:right="1474" w:bottom="187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9538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65FE3E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65FE3E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6C2FF6"/>
    <w:multiLevelType w:val="singleLevel"/>
    <w:tmpl w:val="E96C2F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070EE"/>
    <w:rsid w:val="20754D4A"/>
    <w:rsid w:val="25F84FA3"/>
    <w:rsid w:val="33CC574B"/>
    <w:rsid w:val="3C8E3066"/>
    <w:rsid w:val="725D2D03"/>
    <w:rsid w:val="7464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ds-markdown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07487ca4-a079-4a2e-9801-2e852eff1cb9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411A757E</paraID>
      <start>78</start>
      <end>79</end>
      <status>modified</status>
      <modifiedWord>：</modifiedWord>
      <trackRevisions>false</trackRevisions>
    </reviewItem>
    <reviewItem>
      <errorID>e326a8c8-0347-40b6-8cee-50e1e2215f76</errorID>
      <errorWord>致使出</errorWord>
      <group>L1_Word</group>
      <groupName>字词问题</groupName>
      <ability>L2_Typo</ability>
      <abilityName>字词错误</abilityName>
      <candidateList>
        <item>致使</item>
      </candidateList>
      <explain>❶〈动〉由于某种原因而使得：这场大雨～数十间房屋倒塌。❷〈连〉以致：由于字迹不清，～信件无法投递。</explain>
      <paraID>5ED8B812</paraID>
      <start>229</start>
      <end>231</end>
      <status>modified</status>
      <modifiedWord>致使</modifiedWord>
      <trackRevisions>false</trackRevisions>
    </reviewItem>
    <reviewItem>
      <errorID>7d2c4407-49b8-4243-9a11-17839224a926</errorID>
      <errorWord>营造</errorWord>
      <group>L1_Grammar</group>
      <groupName>语法问题</groupName>
      <ability>L2_Grammar</ability>
      <abilityName>语法错误</abilityName>
      <candidateList>
        <item>塑造</item>
      </candidateList>
      <explain>“营造～形象”搭配不当，建议修改为“塑造～形象”。</explain>
      <paraID>5ED8B812</paraID>
      <start>287</start>
      <end>289</end>
      <status>modified</status>
      <modifiedWord>塑造</modifiedWord>
      <trackRevisions>false</trackRevisions>
    </reviewItem>
    <reviewItem>
      <errorID>302eb19a-1dbd-4063-b828-6e1ad08d6916</errorID>
      <errorWord>在充分</errorWord>
      <group>L1_Word</group>
      <groupName>字词问题</groupName>
      <ability>L2_Typo</ability>
      <abilityName>字词错误</abilityName>
      <candidateList>
        <item>充分</item>
      </candidateList>
      <explain>〈形〉❶足够（多用于抽象事物）：你的理由不～｜准备工作做得很～。❷尽量：～利用有利条件｜必须～发挥群众的智慧和力量。</explain>
      <paraID>5ED8B812</paraID>
      <start>334</start>
      <end>336</end>
      <status>modified</status>
      <modifiedWord>充分</modifiedWord>
      <trackRevisions>false</trackRevisions>
    </reviewItem>
    <reviewItem>
      <errorID>02fb5259-4139-4271-9f19-1c57096dc177</errorID>
      <errorWord>拟定</errorWord>
      <group>L1_Word</group>
      <groupName>字词问题</groupName>
      <ability>L2_Typo</ability>
      <abilityName>字词错误</abilityName>
      <candidateList>
        <item>拟</item>
      </candidateList>
      <explain/>
      <paraID>5ED8B812</paraID>
      <start>458</start>
      <end>459</end>
      <status>modified</status>
      <modifiedWord>拟</modifiedWord>
      <trackRevisions>false</trackRevisions>
    </reviewItem>
    <reviewItem>
      <errorID>2f665a03-f538-447f-bf67-c075783c5ad5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2DAE29A3</paraID>
      <start>6</start>
      <end>7</end>
      <status>modified</status>
      <modifiedWord>：</modifiedWord>
      <trackRevisions>false</trackRevisions>
    </reviewItem>
    <reviewItem>
      <errorID>29e0c2b8-f8f0-45d1-9a61-17c6490e5398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2DAE29A3</paraID>
      <start>63</start>
      <end>64</end>
      <status>modified</status>
      <modifiedWord>：</modifiedWord>
      <trackRevisions>false</trackRevisions>
    </reviewItem>
    <reviewItem>
      <errorID>8502e24b-2a16-4be2-b3da-3b789185b122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2DAE29A3</paraID>
      <start>71</start>
      <end>72</end>
      <status>modified</status>
      <modifiedWord>（</modifiedWord>
      <trackRevisions>false</trackRevisions>
    </reviewItem>
    <reviewItem>
      <errorID>115d3246-980a-47ae-837c-511507259527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2DAE29A3</paraID>
      <start>76</start>
      <end>77</end>
      <status>modified</status>
      <modifiedWord>）</modifiedWord>
      <trackRevisions>false</trackRevisions>
    </reviewItem>
    <reviewItem>
      <errorID>a7f3e738-41c9-40e5-b737-bb93906f7ff4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2DAE29A3</paraID>
      <start>99</start>
      <end>100</end>
      <status>modified</status>
      <modifiedWord>；</modifiedWord>
      <trackRevisions>false</trackRevisions>
    </reviewItem>
    <reviewItem>
      <errorID>56c76ae9-0b12-4509-ae49-0272816aee86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7019E6D4</paraID>
      <start>5</start>
      <end>6</end>
      <status>modified</status>
      <modifiedWord>：</modifiedWord>
      <trackRevisions>false</trackRevisions>
    </reviewItem>
    <reviewItem>
      <errorID>e1fb7045-548b-47cf-b47c-d36458910011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6BCCD536</paraID>
      <start>6</start>
      <end>7</end>
      <status>modified</status>
      <modifiedWord>：</modifiedWord>
      <trackRevisions>false</trackRevisions>
    </reviewItem>
    <reviewItem>
      <errorID>8e24783e-e87a-492e-aa49-2d74b4bb534e</errorID>
      <errorWord>凌晨6:00</errorWord>
      <group>L1_Knowledge</group>
      <groupName>知识性问题</groupName>
      <ability>L2_Time</ability>
      <abilityName>日期时间</abilityName>
      <candidateList/>
      <explain>时间与前缀不匹配，可能的时间前缀有“早晨、早上、上午、下午、傍晚、晚上”。</explain>
      <paraID>6BCCD536</paraID>
      <start>18</start>
      <end>24</end>
      <status>ignored</status>
      <modifiedWord/>
      <trackRevisions>false</trackRevisions>
    </reviewItem>
    <reviewItem>
      <errorID>36916b08-afd1-4397-bf3a-a0be74d502e4</errorID>
      <errorWord>营造</errorWord>
      <group>L1_Grammar</group>
      <groupName>语法问题</groupName>
      <ability>L2_Grammar</ability>
      <abilityName>语法错误</abilityName>
      <candidateList>
        <item>塑造</item>
      </candidateList>
      <explain>“营造～形象”搭配不当，建议修改为“塑造～形象”。</explain>
      <paraID>75581CA8</paraID>
      <start>135</start>
      <end>137</end>
      <status>modified</status>
      <modifiedWord>塑造</modifiedWord>
      <trackRevisions>false</trackRevisions>
    </reviewItem>
    <reviewItem>
      <errorID>33267e55-c562-4b65-b5d8-607b71577367</errorID>
      <errorWord>网</errorWord>
      <group>L1_Word</group>
      <groupName>字词问题</groupName>
      <ability>L2_Typo</ability>
      <abilityName>字词错误</abilityName>
      <candidateList>
        <item>网站</item>
      </candidateList>
      <explain/>
      <paraID>10FFDB11</paraID>
      <start>84</start>
      <end>86</end>
      <status>modified</status>
      <modifiedWord>网站</modifiedWord>
      <trackRevisions>false</trackRevisions>
    </reviewItem>
    <reviewItem>
      <errorID>dcebec65-3636-40ce-a0fa-ba2b33096a60</errorID>
      <errorWord>出</errorWord>
      <group>L1_Word</group>
      <groupName>字词问题</groupName>
      <ability>L2_Typo</ability>
      <abilityName>字词错误</abilityName>
      <candidateList>
        <item>出租</item>
      </candidateList>
      <explain/>
      <paraID>10FFDB11</paraID>
      <start>118</start>
      <end>120</end>
      <status>modified</status>
      <modifiedWord>出租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2b2832-7714-4c1e-8cd1-8773da1979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2598</Words>
  <Characters>2702</Characters>
  <Lines>0</Lines>
  <Paragraphs>0</Paragraphs>
  <TotalTime>17</TotalTime>
  <ScaleCrop>false</ScaleCrop>
  <LinksUpToDate>false</LinksUpToDate>
  <CharactersWithSpaces>2704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2026-01-06T04:58:00Z</dcterms:created>
  <dc:creator>Administrator</dc:creator>
  <cp:lastModifiedBy>张海珊</cp:lastModifiedBy>
  <dcterms:modified xsi:type="dcterms:W3CDTF">2026-01-18T08:42:08Z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eyJoZGlkIjoiYjFlYTQwOWYyMmEzM2UxOWI3Y2ZlNTY0OGY3ZDdiNDkiLCJ1c2VySWQiOiIxNzMwMzM3MzY0In0=</vt:lpwstr>
  </property>
  <property fmtid="{D5CDD505-2E9C-101B-9397-08002B2CF9AE}" pid="4" name="ICV">
    <vt:lpwstr>3115D02A59C94D92A3ACA17C12687DD4_13</vt:lpwstr>
  </property>
</Properties>
</file>